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27" w:rsidRPr="00CC1527" w:rsidRDefault="00CC1527" w:rsidP="00CC1527">
      <w:pPr>
        <w:shd w:val="clear" w:color="auto" w:fill="FFFFFF"/>
        <w:spacing w:after="240" w:line="39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C152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br/>
        <w:t>Перечень учебного оборудования кабинета химии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3032"/>
        <w:gridCol w:w="5085"/>
        <w:gridCol w:w="785"/>
      </w:tblGrid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1. Учебно-практическое и учебно-лабораторное оборудование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Приборы. Наборы посуды и лабораторных принадлежностей для химического эксперимента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Аппарат для дистилляции воды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Дистиллятор предназначен для демонстрации устройства его работы и получения дистиллированной воды в небольших объемах при проведении практических работ в общеобразовательных школах, учебных заведениях других уровней и промышленных лабораториях. Технические характеристики: Время закипания 0,2 л воды, мин., не более – 5. Производительность по конденсату,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/час, не менее - 0,5. Мощность нагревателя,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Вт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500. Напряжение питания, В/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Гц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- 220/50. Габаритные размеры,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- 370х200х100 Вес, кг - 2,3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Весы технические с разновесами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Весы технические демонстрационные служат для демонстрации устройства и действия рычажных весов; применяют их в качестве чувствительного индикатора при сравнении масс тел, а также для взвешивания воздуха, углекислого газа и в других опытах. Технические данные: диапазон измерений,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: 0,05 - 1,00, непостоянство показаний и чувствительность ненагруженных весов - 6 25мг. погрешность от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неравноплечности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чувствительность весов в диапазоне взвешивания - 6 50мг габаритные размеры, мм: 400х400х157 масса, кг, не более - 4кг средний срок службы, лет 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нагревательных приборов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комплект должны входить: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Спиртовки (2 шт.) должна быть изготовлена из стекла, снабжена фарфоровым держателем колпачка и фитилем. Плитка электрическая должна иметь следующие 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потребляемая мощность 350Вт; потребляемый от сети ток 1,6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 сопротивление спирали 136 Ом; напряжение переменного тока 220В.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Баня комбинированная лабораторная предназначена для нагревания огнеопасных веществ. Баня должна состоять из электрической плитки, резервуара для воды и резервуара для песка.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Плитка электрическая при номинальном напряжении и мощности 600 Вт должна обеспечивать нагревание в закрытом резервуаре бани водяной 1,5 литра воды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 начальной температурой 20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ºС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 температуры кипения за время не более 45 минут, или нагревание в резервуаре бани песочной 900 см3 песка с начальной температурой 20 ºС до температуры 170 ºС в центре на поверхности песка за время не более 90 минут, или нагревание в держателе для колбы 300 см3 воды в круглодонной колбе емкостью 500 см3 с начальной температурой 20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ºС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 кипения за время не более 35 минут.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Напряжение переменного тока 220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 потребляемая мощность до 600 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Столик подъемный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демонстрации приборов и установок, проведения демонстрационных опытов, в которых требуется плавное вертикальное перемещение элементов установок. Столик оснащен системой микролифта, которая позволяет преобразовывать вращение приводного винта в вертикальное перемещение плоскости столика. Рабочая поверхность может быть выполнена из пластика, нержавеющей стали или алюминия в зависимости от модификации изделия.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Штатив лабораторный большой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Штатив предназначен для установки и поддержки различного лабораторного оборудования и принадлежностей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 габаритные размеры в сборе: высота – не менее 700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Источник высокого напряжения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 для проведения демонстрационных опытов на уроках физики и химии.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Основные технические характеристики: Напряжение питания прибора - 220 В. Выходное постоянное напряжение - до 25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Максимальный ток нагрузки - не более 0,001 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электроснабжения (КЭС) предназначен как для питания ИПФ (источника питания лабораторного для фронтальных работ) с переменным напряжением 42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так и для подачи напряжения 4 В на каждую парту в классе без ИПФ, для проведения лабораторных работ по химии. Основные технические характеристики: КЭС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выполнен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жестком металлическом корпусе, способном обеспечить защиту электрических элементов и монтажа от механических повреждений и доступа людей к токоведущим частям оборудования. Основные электротехнические параметры приведены в таблице № 1: Потребляемая мощность КВ-А, не более 0,8 Электропитание от сети переменного тока: напряжение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частота Гц 220+/-22 50-60 Выходное напряжение при изменении тока нагрузки: от "0" до "Мах" от источника ~42 В 42-38 От источника 4 В 4: 2,8 Максимально допустимый ток от источника: ~42 В (а) Трех линий одновременно 10 (не более 20 минут) 5 (не более 40 минут) Максимально допустимый ток от источника: 4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(а) Трех линий одновременно 15 (не более 20 минут) 10 (не более 40 минут) Габаритные размеры в мм: Высота 390, Ширина 310, Глубина 180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Вес в граммах: 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флаконов для хранения растворов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хранения реактивов. В набор входят флаконы объемом не менее 450 мл с притертыми крышками.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2. Специализированные приборы и аппараты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Аппарат для проведения химических реакций АПХР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проведения опытов с токсичными, пахучими, летучими веществами без использования вытяжного шкафа. В конструкции аппарата должна быть предусмотрена замкнутая на поглотитель система. Аппарат должен состоять из двугорлой колбы-реактора (500 мл); делительной воронки с газоотводной трубкой, регулирующей перепад давления; сосудов для жидких поглотителей (не менее 4 шт.); сосуда для твердых поглотителей; колпачков (не менее 5 шт.). Детали аппарата должны сочленяться при помощи шлифованных поверхностей. Аппарат изготовлен в климатическом исполнении УХЛ категории размещения 4.2 по ГОСТ 15150-69.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Материал - стекло группы ТС и ХСЗ ГОСТ 21400-75.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Емкость колбы реактора - 500 мл.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Габаритные размеры - 125x105x705 мм.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Масса - не более 800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для опытов по химии с электрическим током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Набор предназначен для демонстрации и исследования электрического тока в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электролитах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состав набора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входят:Пластмассовый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сосуд, крышка с двумя универсальными зажимами и светодиодным индикатором, пластины-электроды из графита – 2 шт., электроды из нержавеющей стали – 2 шт. пластина-электрод цинковая, пластина-электрод медная, контактор – 1 шт. пробка резиновая с держателем – 1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пробирка - 2 шт., Набор позволяет с использованием источника питания демонстрационного и химических реактивов исследовать проводимость различных веществ, провести электролиз воды и водных растворов солей, продемонстрировать движение ионов в электрическом поле и электрохимическую коррозию металлов.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для демонстрации закона сохранения массы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предназначен для демонстрации экспериментального подтверждения сохранения массы веществ.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Комплектность: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Сосуд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Ландольта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 металлической дужкой – 2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-Пробка резиновая - 2 шт., При проведении опытов с прибором используется вспомогательное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оборудование – весы электронные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для иллюстрации зависимости скорости химической реакции от условий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Прибор должен позволять продемонстрировать зависимость скорости химических реакций от различных факторов: химической природы вещества, концентрации, размеров поверхности соприкосновения реагирующих веществ, температуры, катализатора, ингибитора. Прибор должен состоять из панели-подставки со шкалой и стеклянными манометрическими трубками (2 шт.); сосудов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Ландольта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2 шт.; резиновой пробки со стеклянной трубкой – 2 шт.; отрезка пластиковой трубки – 2 шт. Технические характеристики: Габаритные размеры в упаковке (дл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.*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.), см.. 54*20*13,5 Вес, кг, не более 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для электролиза солей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для электролиза растворов солей предназначен для демонстрации электролиза водных растворов различных солей при изучении курса неорганической и общей химии.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Состав: - Пробка резиновая с графитовым электродом - 2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Трубка U-образная с отводом - 1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Трубка пластиковая - 0,2 м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Наконечник стеклянный - 1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Зажим типа «крокодил» - 2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Провод с двумя штекерами - 2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Аппарат для получения газов (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Киппа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получения газов.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Комплектность: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-Резервуар –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Шарообразная воронка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Газоотводная трубка с пробкой и краном -1-шт.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Предохранительная воронка с пробкой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термометров: (от 0 до 3600С – 2 шт., от – 30 до +700С – 2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Термометр лабораторный (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нертутный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позволяет проводить измерения температуры при проведении лабораторных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3. Комплекты для лабораторных опытов и практических занятий по химии: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приборов, посуды и принадлежностей для ученического эксперимента (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микролаборатория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основание-подставка с прозрачной крышкой для размещения малогабаритного лабораторного оборудования, посуды, деталей и узлов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лоток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— кассета двухъярусная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кассета одноярусная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комплект этикеток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крышка-капельница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/Ф-1 4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пробка со шпателем 15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пробка полиэтиленовая 7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пробка с держателем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флакон ФО, вместимостью 10 мл 76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воронка лабораторная В-56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стакан лабораторный низкий с носиком, вместимостью 50 мл 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стакан лабораторный, вместимостью 50 мл 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спиртовка лабораторная малая вместимостью 30 мл 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цилиндр мерный лабораторный с носиком, вместимостью 50 мл 1шт.;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палочка стеклянная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пробирка 5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нагреватель для пробирок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выпарительная пластина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планшетка с ячейками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предметное стекло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фоновый экран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трубка газоотводная с пробкой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трубка соединительная с пробкой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наконечник стеклянный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зажим пробирочный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пинцет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кольцо разрезное штатива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лапка штатива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— муфта соединительная штатива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стержень штатива 1 шт.; основанием штатива служит основание-подставка, в которой находится резьбовой соединительный узел (детали лабораторного штатива должны быть выполнены из нержавеющей стали);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фильтр бумажный 5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— спираль медная/ петля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нихромовая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спички (коробка)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карандаш 1 шт.;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— трафарет 1 </w:t>
            </w:r>
            <w:proofErr w:type="spellStart"/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; и др. Оборудование и принадлежности закреплены в ложементах основания в фиксированном положении.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Микролаборатория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обеспечена методическими рекомендациями для учителя: - брошюры с описанием состава и устройства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микролаборатории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общими рекомендациями по проведению лабораторных работ и опытов и подробными описаниями каждого из указанных в них экспериментов (цель проведения опыта, необходимое оборудование, порядок выполнения эксперимента) из расчета 1 шт. на все комплекты.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электронное пособие на компакт-диске, иллюстрирующее с помощью анимации устройство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микролаборатории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технологию сборки экспериментальных установок и последовательность выполнения лабораторных работ. Пособие должно иметь простые средства управления и навигации, в том числе пошаговый режим просмотра. Электронное пособие в количестве 1 шт. на все комплекты должно быть упаковано в футляр CD–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box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или DVD-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box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микролаборатории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 химического эксперимента: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обеспечивает проведение лабораторных опытов, практических работ и решение экспериментальных задач по химии в соответствии с требованиями учебных программ школьного курса химии;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 позволяет проводить обучение следующим основным приемам и операциям: перемешивание растворов; работа с лабораторным штативом; нагревание с помощью спиртовки; нагревание с помощью электронагревателя пробирок; монтаж простейших приборов; фильтрование; выпаривание раствора; осуществление капельных реакций;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— габаритные размеры,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500×205×210;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— масса,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 6. Ложементы и лоток должны быть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изготовлены из материала устойчивого к действию кислот и щелочей, являться съемными и удобными в обслуживании. Основание, лоток и ложементы выполнены из жесткого, прочного материала, сохраняющего форму и размеры в течение всего периода эксплуатации;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для получения газов (лабораторный)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Прибор предназначен для самостоятельной работы учащихся. Он используется при проведении лабораторных опытов и практических занятий. В приборе можно получить небольшие количества газов: водорода, углекислого газа, хлора.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Комплектность: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Сосуд с отводом (30-50 мл.) – 1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Воронка цилиндрическая с длинным отростком, закрепленная в резиновой пробке – 1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Зажим винтовой – 1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Чашка-насадка пластиковая с отверстиями – 3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Трубка газоотводная стеклянная – 1 шт.,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Отрезок пластикового шланга – 2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данные: габаритные размеры – 190х60х35, масса – 210 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Весы лабораторные электронные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Предназначены для определения массы веществ: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предел взвешивания наименьший,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0,5;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предел взвешивания наибольший,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200;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выборки массы тары,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не менее,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,100;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погрешность измерения,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0,1;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цифровая индикация;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компенсация массы тары;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питание от батареи 9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индикация о замене батарей.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Весы для сыпучих материалов до 200 гр. с гирями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Предназначены для взвешивания твердых (сыпучих) веществ.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Комплект деталей весов должен содержать: коромысло с 2-мя крючками; чашки – 2 шт.; дужки для закрепления чашек на коромысле – 2 шт.; совок. Максимальная навеска до 200 г. Минимальная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навеска до 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4. Модели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моделей кристаллических решеток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Набор кристаллических решеток предназначен для демонстрации металлических решеток по предмету Химия в общеобразовательных учреждениях. Комплектность: 1. Модель меди (собранная секция - 2 шт.; серый шарик с гибким 9прозрачным стержнем – 4 шт.; стержень длинной 103 – 4 шт.) – 1 шт. 2. Модель поваренной соли (собранная секция – 3 шт.; стержень длинной 58 мм – 18 шт.) – 1 шт. 3. Модель алмаза (собранная секция – 4 шт.; стержень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длинной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58 мм – 9 шт.) – 1 шт. 4. Модель графита (собранная секция (верхняя, средняя и нижняя) – 3 шт.; стержень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длинной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103 мм – 10 шт.) – 1 шт. 5. Модель железа (собранная секция – 2 шт.; стержень длиной 103 мм – 4 шт.) – 1 шт. 6. Модель магния (собранная секция (верхняя, средняя и нижняя) – 2 шт.; стержень длиной 103 мм – 6 шт.)–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7. Модель диоксида углерода (собранная секция – 2 шт.; блок из 3 шариков – 4 шт.; стержень длиной 103 мм – 4 шт.) – 1 шт. 8. Модель йода (собранная секция – 2 шт.; стержень длиной 103 мм – 4 шт.) – 1 шт. 9. Модель льда (собранная секция- 2 шт.; стержень – 3 шт.) – 1 шт. 10. Инструкция по эксплуатации – 1 экз. Примечание: Кристаллические решетки поставляются в полусобранном виде. Модели должны состоять из пластмассовых шаров различного цвета и металлических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стержней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.А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лмаз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- шары черного цвета, размер 255х255х255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ммГрафит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шары черного цвета, размер 455х455х255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ммЖелезо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шары темно- серого цвета, размер 255х255х255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ммМедь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– шары серого цвета, размер 255х255х255 мм Поваренная соль – шары светло- серого и зеленого цвета, размер 255х255х255 мм Магний – шары – шары серого цвета, размер 260х260х290 мм Диоксид углерода – шары черного и красного цвета, размер 255х255х255 мм Йод – шары зеленого цвета, Лед – шары белого и красного цвета,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предназначено для составления моделей молекул на уроках химии в 8-11 классах общеобразовательной школы по программам базового и углублённых курсов неорганической и органической химии. Состав комплекта: 85 окрашенных шаров, моделирующих атомы химических элементов. Диаметр шаров - 30 мм. Окраска шаров соответствует принятой стандартной цветовой индикации. В шарах имеются отверстия, в которые вставляются соединительные стержни. 60 соединительных стержней, моделирующих различные виды химических связей. Стержни трёх видов: металлические стержни длиной 40 и 80 мм используют для моделирования одинарных связей.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пластмассовые стержни длиной 80 мм используют для моделирования двойных и тройных связей. Каждый вид шаров и стержней расположен в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отдельной ячейке упаковочной коробки.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 составе набора должны быть: атом азота, 3-валентный (синий) – 5 шт., атом водорода 1-валентный (белый) – 25 шт., атом кислорода 2-валентный (красный) – 15 шт., атом углерода 4-валентный (черный) – 14 шт., атом хлора 1-валентный зеленый – 5 шт., гибкие соединительные элементы – 60 шт., модель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бензольного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кольца – 3 шт., чемодан для хранения и переноски оборудования.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5. Натуральные объекты и коллекции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Алюминий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Предназначена для использования в качестве раздаточного материала на уроках неорганической химии (тема "Алюминий"). Состав: 1. Алюминий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Дюралюминий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Силумин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 Магналий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 Боксит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 Алунит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7. Нефелин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8. Каолин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9. Оксид алюминия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10. Криолит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11. Паспарту - 15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12. Методические рекомендации - 1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13. Паспорт - 1 шт. Коллекция позволяет ознакомиться с технологией производства, внешним видом, свойствами алюминия и его сплавов. Сопровождается ламинированным вкладышем, содержащим информацию о свойствах, производстве и применении алюминия.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Каменный уголь и продукты его переработки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для использования в качестве демонстрационного материала на уроках органической химии и географии в средней общеобразовательной школе при ознакомлении учащихся с процессом коксохимического производства.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Краткое описание Коллекция включает следующие образцы: каменный уголь, кокс, коксовый газ, аммиачная вода, минеральные удобрения, а также продукты переработки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каменноугольлной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смолы: пек, бензол, нафталин,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фенацетил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продукты переработки толуола: анилин, различные красители, сахарин, фенол, пластмассу.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Жидкие и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газообразные образцы помещены в герметичные ампулы.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Металлы и сплавы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Коллекция предназначена для ознакомления учащихся со свойствами металлов на уроках неорганической химии в средней общеобразовательной школе по теме "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Металлургия"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раткое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описание Коллекция включает образцы железа, чугуна, различных сталей, цинка, олова, свинца, меди, латуни, бронзы, алюминия, дюралюминия, силумина, магналия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Стекло и изделия из стекла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 использования в качестве демонстрационного материала на уроках неорганической химии в средней общеобразовательной школе при ознакомлении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учащихся с силикатной промышленностью. Краткое описание: 1. Кварц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Мел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Полевой шпат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 Сода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 Магнезит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 Барит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7. Криолит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8. Натрий кремнефтористый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9. Сера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10. Гематит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11. Проба стекла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12. Изделие из стекла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13. Оконное стекло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14. Узорчатое стекло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15. Цветное стекло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16. Триплекс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17. Зеркальное стекло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18. Стеклонить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19. Стеклолента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20. Стеклоткань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21.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Фильтроткань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22. Стеклотекстолит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23. Часовое стекло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24. Паспарту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25. Методические рекомендации 1 шт. 26. Паспорт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Нефть и продукты ее переработки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для использования в качестве демонстрационного материала на уроках органической химии и географии в средней общеобразовательной школе при ознакомлении учащихся с видами нефтью, ее происхождением и с нефтехимическим производством.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Краткое описание: коллекция включает образцы сырой нефти и продуктов ее крекинга: бензола, толуола, озокерита, церезина, нефтяного газа,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петролейного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эфира, бензина,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легроина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керосина, газойля, соляра, вазелина, а также образцы синтетического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каучека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пластмассы, полученной из продуктов переработки нефти.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Также в коллекции представлен мазут и продукты его переработки: соляровое,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веретеное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машинное, цилиндровое масла, гудрон, крекинг бензин и крекинг керосин. Жидкие и газообразные образцы помещены в герметичные ампулы.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Пластмассы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для ознакомления учащихся с различными полимерными материалами и их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свойствамина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уроках органической химии в средней общеобразовательной школе по теме "Пластмассы". Краткое описание: коллекция включает образцы как термопластичных, так и термореактивных пластмасс. В состав входят: полиэтилен, поливинилхлорид, полипропилен, полистирол, винипласт, полиметилметакрилат,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пенополиуретан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а также изделия из данных видов пластмасс.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Топливо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 использования в качестве демонстрационного материала на уроках химии в средней общеобразовательной школе при ознакомлении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учащихся с видами топлива, их происхождением и промышленным значением. Краткое описание: 1. Древесина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Бурый уголь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Солома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 Торф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 Антрацит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 Горючий сланец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7. Нефть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8. Природный газ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9. Керосин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10. Бензин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11. Мазут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12. Кокс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13. Торфяной брикет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14. Паспарту 15 шт.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15. Методические рекомендации 1 шт. 16. Паспорт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Чугун и сталь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 использования в качестве демонстрационного материала на уроках неорганической химии в средней общеобразовательной школе при изучении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телы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"Металлургия".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Краткое описание: коллекция включает следующие образцы: красный железняк, магнитный железняк, бурый железняк, кокс, известняк, шлак, чугун, сталь различных типов и изделия из стали, феррохром, ферромарганец.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Волокна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Коллекция предназначена для демонстрации внешнего вида волокон и использования их в серии демонстрационных опытов, направленных на выявление физических и химических свойств волокон на уроках органической химии в средней общеобразовательной школе по теме "Волокна".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Краткое описание: коллекция включает образцы натуральных волокон: льна, хлопка, шелка, шерсти, минерального волокна асбеста, и химических волокон: капрона, лавсана, нитрона, вискозы, а также образцы тканей, изготовленных из данных волокон.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Шкала твердости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Коллекция должна содержать образцы: тальк, гипс, кальцит, плавиковый шпат, апатит, полевой шпат, кварц, топаз, корунд (наждак).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Коллекция должна быть предназначена для использования в качестве демонстрационного материала. Коллекция должна быть обеспечена паспортом.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6. Реактивы: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 ОС «Кислоты»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серная 4,800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соляная 2,500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 ОС «Кислоты»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азотная 0,300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ортофосфорная 0,050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3 ОС «Гидроксиды»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Аммиак 25%-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0,500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Бария гидроксид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Калия гидроксид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гидроксид 0,500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гидроксид 0,500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4 ОС «Оксиды металлов»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Алюминия оксид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Бария оксид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Железа (III) оксид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оксид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Магния оксид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оксид (гранулы)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оксид (порошок)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Цинка оксид 0,100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5 ОС «Металлы»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Алюминий (гранулы)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Алюминий (порошок)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Железо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восстановл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(порошок)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Магний (порошок)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Магний (лента)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Медь (гранулы, опилки)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Цинк (гранулы) 0,500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Цинк (порошок)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Олово (гранулы) 0,500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6 ОС «Щелочные и щелочноземельные металлы»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Кальций 10 ампул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Литий 5 ампул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Натрий 20 ампул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8 ОС «Галогены»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Бром 5 ампул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Йод 0,100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9 ОС «Галогениды»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Алюминия хлорид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Аммония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Бария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Железа (III)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йодид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хлорид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Лития хлорид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Магния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бромид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фторид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хлорид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Цинка хлорид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10 ОС «Сульфаты. Сульфиты. Сульфиды»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Алюминия сульфат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Аммония сульфат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Железа (II) сульфид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Железа (II) сульфат 0,100 кг 7-ми водный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Кобольта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(II)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Магния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сульфат безводный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сульфат 5-ти водный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сульфид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сульфит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гидросульфат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Никеля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гидрокарбонат 0,100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11 ОС «Карбонаты»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Аммония карбонат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карбонат (поташ)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карбонат основной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Натрия карбонат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гидрокарбонат 0,100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12 ОС «Фосфаты. Силикаты»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Калия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моногидроортофосфат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(калий фосфорнокислый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двухзамещенный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силикат 9-ти водный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ортофосфат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трехзамещенный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дигидрофосфат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(натрий фосфорнокислый однозамещенный)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13 ОС «Ацетаты. Роданиды»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ацетат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Калия ферро(II)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гексацианид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(калий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железистосинеродистый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Калия ферро (III)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гексационид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(калий железосинеродистый 0,050 кг</w:t>
            </w:r>
            <w:proofErr w:type="gramEnd"/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роданид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ацетат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Свинца ацетат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14 ОС «Соединения марганца»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Калия перманганат (калий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марганцевокислый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 0,500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Марганца (IV) оксид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Марганца (II) сульфат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марганца хлорид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15 ОС «Соединения хрома»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Аммония дихромат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дихромат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хромат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Хрома (III) хлорид 6-ти водный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16 ОС «Нитраты»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Алюминия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Аммония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Калия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 (II)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Натрия нитрат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Серебра нитрат 0, 020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17 ОС «Индикаторы»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Лакмоид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0,020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Метиловый оранжевый 0,020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Фенолфталеин 0,020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18 ОС «Минеральные удобрения»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Аммофос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Карбамид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Натриевая селитра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Кальциевая селитра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Калийная селитра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Сульфат аммония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Суперфосфат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гранулированный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Суперфосфат двойной гранулированный 0,250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Фосфоритная мука 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19 ОС «Углеводороды»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Бензин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Бензол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Гексан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Нефть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Толуол 0,050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кгЦиклогексан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20 ОС «Кислородсодержащие органические вещества»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Ацетон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Глицерин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Диэтиловый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эфир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Спирт н-бутиловый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Спирт изоамиловый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Спирт изобутиловый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Спирт этиловый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Фенол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Формалин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Этиленгликоль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Уксусно-этиловый эфир 0,100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21 ОС «Кислоты органические»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аминоуксусная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бензойная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масляная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муравьиная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олеиновая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пальмитиновая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стеариновая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уксусная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Кислота щавелевая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22 ОС «Углеводы. Амины»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Анилин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Анилин сернокислый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Д-глюкоза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Метиламин гидрохлорид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Сахароза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23 ОС «Образцы органических веществ»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Гексахлорбензол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Метилен хлористый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Углерод четыреххлористый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Хлороформ 0,050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№ 24 ОС «Материалы»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Активированный уголь 0,100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Вазелин 0,050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карбид 0,200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Кальция карбонат (мрамор) 0,500 кг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Парафин 0,200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7. Интерактивные пособия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должен состоять из 6 печатных листов, CD диска с аналогичными электронными таблицами и тестовыми заданиями не менее 30 шт. Таблицы отпечатаны на плотном полиграфическом картоне 250-280 гр./м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форматом 68x98 см. Печать односторонняя.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Мелование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одностороннее. Красочность 4+0 (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полноцвет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). В комплект должна входить брошюра с методическими рекомендациями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для учителя.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Тематика таблиц: Таблица периодическая система химических элементов Д.И. Менделеева. Таблица растворимости веществ. Правила поведения в кабинете химии. Знаки. Техника безопасности при проведении опытов. Техника безопасности при работе с газами.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1шт (3 листа)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Интерактивное пособие с комплектом таблиц «Химия 8-9 класс»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должен состоять из 20 печатных листов, CD диска с аналогичными электронными таблицами. Таблицы отпечатаны на плотном полиграфическом картоне 250-280 гр./м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форматом 68x98 см. Печать односторонняя.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Мелование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одностороннее. Красочность 4+0 (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полноцвет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). В комплект должна входить брошюра с методическими рекомендациями для учителя.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Тематика таблиц: Образование ковалентной и ионной химических связей. Типы кристаллических решеток. 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-восстановительные реакции. Реакции обмена в водных растворах. Важнейшие кислоты и их соли. Классификация оксидов. Классификация солей. Генетическая связь важнейших классов неорганических веществ. Кислотность среды. Электролитическая диссоциация. Скорость химических реакций. Химическое равновесие.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(9 листов)</w:t>
            </w:r>
          </w:p>
        </w:tc>
      </w:tr>
    </w:tbl>
    <w:p w:rsidR="00CC1527" w:rsidRPr="00CC1527" w:rsidRDefault="00CC1527" w:rsidP="00CC1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CC1527" w:rsidRPr="00CC1527" w:rsidRDefault="00CC1527" w:rsidP="00CC152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C152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Оборудование для проведения демонстрационных опытов с использованием компьютера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548"/>
        <w:gridCol w:w="5972"/>
        <w:gridCol w:w="480"/>
      </w:tblGrid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</w:tr>
      <w:tr w:rsidR="00CC1527" w:rsidRPr="00CC1527" w:rsidTr="00CC152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1. Средства ИКТ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Набор компьютерных датчиков и приспособлений для демонстрационного практикума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предназначен для проведения исследовательских работ и демонстрационных опытов по химии с использованием компьютера.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должен содержать следующие элементы: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Преобразователь сигнала USB от двух датчиков: должен обеспечивать подключение датчиков к компьютеру через интерфейс USB, иметь не менее 4 (четырех) портов для подключения датчиков, 2 (два) из которых - для подключения датчиков, 1 - для подключения щупа для измерения температуры, 1 - для подключения щупа для измерения напряжения. В комплект поставки должны входить: щуп с быстродействующим датчиком для измерения температуры, щуп для измерения напряжения, соединительный USB кабель, программное обеспечение (ПО) и методические рекомендации для учителя.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должно функционировать на русском языке, обеспечивать выполнение опытов по заранее подготовленным сценариям,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содержащим описания опытов, контрольные вопросы, схемы сборки установки, интерактивные графики, индикаторы и таблицы, а также встроенные средства ведения учащимися журнала экспериментов и составления отчетов. ПО должно автоматически распознавать подключенные к преобразователю датчики и выводить измеряемые параметры на экран после подключения; должно поддерживать работу с цифровым микроскопом, подключенным к устройству или ПК через USB. При использовании функций графика или таблицы ПО должно предоставлять вызываемое по нажатию одной кнопки меню инструментов, для размещения комментариев к точкам графика, ввода значений в таблицу, выбора области данных для статистической обработки. Обязательно наличие готовых сценариев проведения опытов и функции их создания и сохранения на ПК.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Кабель расширения (к преобразователю сигнала USB): должен обеспечивать подключение датчиков к устройству для подключения двух датчиков к компьютеру, для чего должен быть оборудован специальными разъемами, исключающими возможность неправильного подключения датчика к устройству; длина – не менее 1,5 м.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Датчик для опытов по химии (комбинированный): совместим с преобразователем сигнала USB, должен одновременно измерять не менее 4х параметров – температуру, давление, рН, напряжение с максимальной частотой опроса до 100 Гц (для каждого датчика);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Температура: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не уже, чем −35 °C…+135 °C;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не ниже ±0.5 °C;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Разрешение не менее 0.01 °C;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Измерение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-восстановительного потенциала, потенциала от селективных электродов,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pH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Должен быть оборудован соединителем типа BNC;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измеряемого напряжения не уже, чем −2000…+2000 мВ;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Разрешение не менее 0.1 мВ;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pH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диапазон- 0…14;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pH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разрешение не менее 0.001;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Абсолютное давление: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не уже, чем 0…700 кПа;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не ниже 2 кПа;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Разрешение не менее 0.1 кПа;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Повторяемость не хуже 1 кПа;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Напряжение: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не уже, чем −10…+10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не ниже ± 0.1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Разрешение не менее ± 0.04 мВ;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Защита от перенапряжения до 240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комплект поставки должны входить - щуп для измерения температуры из нержавеющей стали,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pH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электрод, датчик напряжения, полиуретановая трубка длиной не менее 60 см диаметром 30 мм, быстроразъемный соединитель трубки (не менее 4 шт.), шприц объемом не менее 60 мл.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Датчик для измерения цвета: предназначен для измерения прозрачности раствора путем оценки светопропускания. Корпус датчика должен быть выполнен из черного матового пластика. В комплект должны входить: кюветы из боросиликатного стекла (не менее 5шт.) и калибровочный образец 100 NTU (нефелометрическая единица мутности). Датчик должен иметь кнопку для быстрой калибровки. 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 не уже 0…400 NTU;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в диапазоне 0…20 NTU не менее ± 0,2 NTU;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в диапазоне 20 …100 NTU не менее ± 0,5 NTU;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Точность в диапазоне 100…400 NTU не менее ± 1 NTU;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Разрешение не менее 0,1 NTU;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Максимальная частота опроса - не менее 5 измерений в секунду.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Должен быть совместимым с преобразователем сигнала USB.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Датчик проводимости: предназначен для измерения проводимости растворов. В конструкции должен использоваться щуп с платиновыми электродами для расширения диапазона и точности измерений. Должен иметь три рабочих диапазона, выбираемых с помощью кнопок на корпусе.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Диапазоны: 0 до 1,000, 0 до 10,000, 0 до 100,000 µS/см или шире.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Точность: не менее ±10% от полного диапазона без калибровки, либо не менее ±0.1% от полного диапазона после </w:t>
            </w: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калибровки;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Разрешение не менее 0.05% от полного диапазона;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Повторяемость не хуже 0.01% от полного диапазона;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Максимальная частота опроса не менее 20 Гц. Датчик должен быть совместимым с преобразователем сигнала USB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Высокоточный счетчик капель: должен обеспечивать подсчет количества капель, пролетающих через окно размером не менее 18х13 мм в корпусе датчика. Должен устойчиво работать как с крупными, так и с мелкими каплями, падающими 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различной скоростью. Должен обеспечивать простую калибровку. В комплекте с датчиком должна поставляться одна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микромешалка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устанавливаемая на щуп электрода. Должен измерять не менее чем 40 капель в секунду минимальным диаметром не менее 0.5 мм. Должен быть изготовлен в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корпусе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покрытом силиконовой резиной для защиты от воздействия кислот и щелочей. Должен автоматически калиброваться при каждом включении для достижения максимальной чувствительности. Должен иметь не менее 3 держателей для установки щупов для измерения температуры, проводимости и рН. Должен быть оборудован светодиодным индикатором пролета капель. Должен иметь ультрафиолетовый фильтр для нивелирования влияния внешнего освещения в кабинете. Датчик должен быть совместимым с преобразователем сигнала USB от двух датчиков.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Ионоизбирательный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электрод для определения хлоридов: должен подключаться к комбинированному датчику для опытов по химии и обеспечивать измерение содержания ионов хлора в исследуемом водном растворе в диапазоне при рН от 2 до 12 и при температуре от 0 до 80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°С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своспроизводимостью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не хуже ±2%. Длина корпуса электрода не более 110 мм, диаметр 12 мм, длина соединительного кабеля не менее 1 м. В комплекте с электродом должен поставляться раствор для заполнения электрода. Должен быть оборудован соединителем типа BNC.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Щуп для измерения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-восстановительного потенциала: должен подключаться к комбинированному датчику для опытов по химии и обеспечивать измерение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-восстановительного потенциала раствора. Должен поставляться с контейнером для хранения, закрепленным в выступающей части корпуса, заполненным буферным раствором с рН 4.0, насыщенным хлоридом поташа. Должен обеспечивать измерение в диапазоне от -2000 до +2000 мВ с точностью не хуже ±1 мВ и разрешением не ниже 0.05 мВ. Диаметр корпуса 12 мм, длина соединительного кабеля не менее 1 м. Должен быть оборудован соединителем типа BNC.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измерительных приборов для проектной деятельности по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Состав комплекта: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Цифровой USB-датчик оптической плотности 525 (Зеленый).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 максимум спектра испускания излучателя 525нм;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диапазон измерений оптической плотности D, ед., не менее 0…2;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разрядность АЦП 12.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USB-датчик объема газа с контролем температуры.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диапазон измерения объема газа, мл, не менее от 0 (400) до 300 (700);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погрешность измерения объема, не более ±5%;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Диапазон температур исследуемого газа, </w:t>
            </w:r>
            <w:r w:rsidRPr="00CC1527">
              <w:rPr>
                <w:rFonts w:ascii="Cambria Math" w:eastAsia="Times New Roman" w:hAnsi="Cambria Math" w:cs="Cambria Math"/>
                <w:color w:val="333333"/>
                <w:sz w:val="20"/>
                <w:szCs w:val="20"/>
                <w:lang w:eastAsia="ru-RU"/>
              </w:rPr>
              <w:t>⁰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от +10 до +80;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- погрешность измерения температуры, </w:t>
            </w:r>
            <w:r w:rsidRPr="00CC1527">
              <w:rPr>
                <w:rFonts w:ascii="Cambria Math" w:eastAsia="Times New Roman" w:hAnsi="Cambria Math" w:cs="Cambria Math"/>
                <w:color w:val="333333"/>
                <w:sz w:val="20"/>
                <w:szCs w:val="20"/>
                <w:lang w:eastAsia="ru-RU"/>
              </w:rPr>
              <w:t>⁰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не более ±1</w:t>
            </w:r>
            <w:r w:rsidRPr="00CC1527">
              <w:rPr>
                <w:rFonts w:ascii="Cambria Math" w:eastAsia="Times New Roman" w:hAnsi="Cambria Math" w:cs="Cambria Math"/>
                <w:color w:val="333333"/>
                <w:sz w:val="20"/>
                <w:szCs w:val="20"/>
                <w:lang w:eastAsia="ru-RU"/>
              </w:rPr>
              <w:t>⁰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комплект поставки должен входить CD-диск с программным обеспечением.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Все датчики должны быть неразъемными конструктивами и иметь возможность подключаться непосредственно к USB-порту компьютера без дополнительных устройств (адаптеров или переходников).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 работе с датчиками должно использоваться программное обеспечение, позволяющее производить свободный доступ к подсказкам в ходе работы, обеспечивающее подключение до 4х измерительных каналов одновременно, различными возможностями представления и сохранения информации, в том числе и для использования в программе </w:t>
            </w:r>
            <w:proofErr w:type="spell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Excel</w:t>
            </w:r>
            <w:proofErr w:type="spell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Комплект должен быть обеспечен методическими рекомендациями с примерами описаний опытов и исследований.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</w:tbl>
    <w:p w:rsidR="00CC1527" w:rsidRPr="00CC1527" w:rsidRDefault="00CC1527" w:rsidP="00CC1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br/>
      </w:r>
      <w:r w:rsidRPr="00CC1527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t>Мебель</w:t>
      </w:r>
      <w:r w:rsidRPr="00CC1527">
        <w:rPr>
          <w:rFonts w:ascii="Arial" w:eastAsia="Times New Roman" w:hAnsi="Arial" w:cs="Arial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5199"/>
        <w:gridCol w:w="2288"/>
        <w:gridCol w:w="1361"/>
        <w:gridCol w:w="21"/>
      </w:tblGrid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1. Средства ИКТ</w:t>
            </w: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Доска аудиторская с магнитной поверхностью и с приспособлениями для крепления таблиц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Стол демонстрационный химический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Стол письменный для учителя (в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лаборантской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Стол препараторский (в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лаборантской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Стул для учителя (в кабинете и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лаборантской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Столы двухместные лабораторные ученические в комплекте со стульями разных ростовых размеров)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 столов и 30 стульев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Стол компьютерный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 наличии АРМ не приобретается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Подставка для технических средств обучения (ТСО)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 наличии АРМ не приобретается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Шкафы секционные для хранения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Раковина </w:t>
            </w:r>
            <w:proofErr w:type="gramStart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–м</w:t>
            </w:r>
            <w:proofErr w:type="gramEnd"/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ойка (в кабинете и лаборантской)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Доска для сушки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Шкаф вытяжной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C1527" w:rsidRPr="00CC1527" w:rsidTr="00CC15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27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C152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Стенды экспозиционные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1527" w:rsidRPr="00CC1527" w:rsidRDefault="00CC1527" w:rsidP="00CC1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191C" w:rsidRPr="00CC1527" w:rsidRDefault="00EC191C" w:rsidP="00CC1527">
      <w:bookmarkStart w:id="0" w:name="_GoBack"/>
      <w:bookmarkEnd w:id="0"/>
    </w:p>
    <w:sectPr w:rsidR="00EC191C" w:rsidRPr="00CC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C"/>
    <w:rsid w:val="000B0ACC"/>
    <w:rsid w:val="002D7ED6"/>
    <w:rsid w:val="003363EB"/>
    <w:rsid w:val="00CC1527"/>
    <w:rsid w:val="00DD7BC5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62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202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784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0625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лще</dc:creator>
  <cp:lastModifiedBy>лще</cp:lastModifiedBy>
  <cp:revision>2</cp:revision>
  <dcterms:created xsi:type="dcterms:W3CDTF">2020-11-09T09:23:00Z</dcterms:created>
  <dcterms:modified xsi:type="dcterms:W3CDTF">2020-11-09T09:23:00Z</dcterms:modified>
</cp:coreProperties>
</file>