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DD8" w:rsidRPr="00F27DD8" w:rsidRDefault="00F27DD8" w:rsidP="00F27DD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F27DD8">
        <w:rPr>
          <w:rFonts w:ascii="Times New Roman" w:eastAsia="Times New Roman" w:hAnsi="Times New Roman" w:cs="Times New Roman"/>
          <w:b/>
          <w:bCs/>
          <w:kern w:val="36"/>
          <w:sz w:val="48"/>
          <w:szCs w:val="48"/>
          <w:lang w:eastAsia="ru-RU"/>
        </w:rPr>
        <w:t>Об образовании в Российской Федерации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Российская Федерация</w:t>
      </w:r>
      <w:r w:rsidRPr="00F27DD8">
        <w:rPr>
          <w:rFonts w:ascii="Times New Roman" w:eastAsia="Times New Roman" w:hAnsi="Times New Roman" w:cs="Times New Roman"/>
          <w:sz w:val="24"/>
          <w:szCs w:val="24"/>
          <w:lang w:eastAsia="ru-RU"/>
        </w:rPr>
        <w:br/>
        <w:t>Федеральный закон</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w:t>
      </w:r>
      <w:r w:rsidRPr="00F27DD8">
        <w:rPr>
          <w:rFonts w:ascii="Times New Roman" w:eastAsia="Times New Roman" w:hAnsi="Times New Roman" w:cs="Times New Roman"/>
          <w:b/>
          <w:bCs/>
          <w:sz w:val="24"/>
          <w:szCs w:val="24"/>
          <w:lang w:eastAsia="ru-RU"/>
        </w:rPr>
        <w:t>Об образовании в Российской Федерации</w:t>
      </w:r>
    </w:p>
    <w:p w:rsidR="00F27DD8" w:rsidRPr="00F27DD8" w:rsidRDefault="00F27DD8" w:rsidP="00F27DD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w:t>
      </w:r>
      <w:r w:rsidRPr="00F27DD8">
        <w:rPr>
          <w:rFonts w:ascii="Times New Roman" w:eastAsia="Times New Roman" w:hAnsi="Times New Roman" w:cs="Times New Roman"/>
          <w:i/>
          <w:iCs/>
          <w:sz w:val="24"/>
          <w:szCs w:val="24"/>
          <w:lang w:eastAsia="ru-RU"/>
        </w:rPr>
        <w:t>Принят Государственной Думой 21 декабря 2012 года</w:t>
      </w:r>
      <w:r w:rsidRPr="00F27DD8">
        <w:rPr>
          <w:rFonts w:ascii="Times New Roman" w:eastAsia="Times New Roman" w:hAnsi="Times New Roman" w:cs="Times New Roman"/>
          <w:i/>
          <w:iCs/>
          <w:sz w:val="24"/>
          <w:szCs w:val="24"/>
          <w:lang w:eastAsia="ru-RU"/>
        </w:rPr>
        <w:br/>
        <w:t>Одобрен Советом Федерации 26 декабря 2012 года</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 Общие положения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 Предмет регулирования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 Основные понятия, используемые в настоящем Федеральном законе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Для целей настоящего Федерального закона применяются следующие основные понятия: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уровень образования - завершенный цикл образования, характеризующийся определенной единой совокупностью требований;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обучающийся - физическое лицо, осваивающее образовательную программу;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образовательная деятельность - деятельность по реализации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w:t>
      </w:r>
      <w:r w:rsidRPr="00F27DD8">
        <w:rPr>
          <w:rFonts w:ascii="Times New Roman" w:eastAsia="Times New Roman" w:hAnsi="Times New Roman" w:cs="Times New Roman"/>
          <w:sz w:val="24"/>
          <w:szCs w:val="24"/>
          <w:lang w:eastAsia="ru-RU"/>
        </w:rPr>
        <w:lastRenderedPageBreak/>
        <w:t>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 Основные принципы государственной политики и правового регулирования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Государственная политика и правовое регулирование отношений в сфере образования основываются на следующих принципах: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признание приоритетности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обеспечение права каждого человека на образование, недопустимость дискриминации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10) демократический характер управления образованием, обеспечение прав педагогических работников, обучающихся, родителей (законных представителей) </w:t>
      </w:r>
      <w:r w:rsidRPr="00F27DD8">
        <w:rPr>
          <w:rFonts w:ascii="Times New Roman" w:eastAsia="Times New Roman" w:hAnsi="Times New Roman" w:cs="Times New Roman"/>
          <w:sz w:val="24"/>
          <w:szCs w:val="24"/>
          <w:lang w:eastAsia="ru-RU"/>
        </w:rPr>
        <w:lastRenderedPageBreak/>
        <w:t>несовершеннолетних обучающихся на участие в управлении образовательными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недопустимость ограничения или устранения конкуренции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сочетание государственного и договорного регулирования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 Правовое регулирование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Основными задачами правового регулирования отношений в сфере образования являются: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обеспечение и защита конституционного права граждан Российской Федерации на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создание правовых гарантий для согласования интересов участников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определение правового положения участников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создание условий для получения образования в Российской Федерации иностранными гражданами и лицами без гражданства;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w:t>
      </w:r>
      <w:r w:rsidRPr="00F27DD8">
        <w:rPr>
          <w:rFonts w:ascii="Times New Roman" w:eastAsia="Times New Roman" w:hAnsi="Times New Roman" w:cs="Times New Roman"/>
          <w:sz w:val="24"/>
          <w:szCs w:val="24"/>
          <w:lang w:eastAsia="ru-RU"/>
        </w:rPr>
        <w:lastRenderedPageBreak/>
        <w:t>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 Право на образование. Государственные гарантии реализации права на образование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Российской Федерации гарантируется право каждого человека на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w:t>
      </w:r>
      <w:r w:rsidRPr="00F27DD8">
        <w:rPr>
          <w:rFonts w:ascii="Times New Roman" w:eastAsia="Times New Roman" w:hAnsi="Times New Roman" w:cs="Times New Roman"/>
          <w:sz w:val="24"/>
          <w:szCs w:val="24"/>
          <w:lang w:eastAsia="ru-RU"/>
        </w:rPr>
        <w:lastRenderedPageBreak/>
        <w:t>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 Полномочия федеральных органов государственной власти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К полномочиям федеральных органов государственной власти в сфере образования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разработка и проведение единой государственной политики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утверждение федеральных государственных образовательных стандартов, установление федеральных государственных требований;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7) лицензирование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организаций, осуществляющих образовательную деятельность по образовательным программам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разработка прогнозов подготовки кадров, требований к подготовке кадров на основе прогноза потребностей рынка труда;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обеспечение осуществления мониторинга в системе образования на федеральном уровне;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осуществление иных полномочий в сфере образования, установленных в соответствии с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lastRenderedPageBreak/>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подтверждение документов об образовании и (или) о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Средства на осуществление переданных полномочий носят целевой характер и не могут быть использованы на другие цели.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Федеральный орган исполнительной власти, осуществляющий функции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организует деятельность по осуществлению переданных полномочий в соответствии с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ежеквартального отчета о расходовании предоставленных субвенций, о достижении целевых прогнозных показателей;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w:t>
      </w:r>
      <w:r w:rsidRPr="00F27DD8">
        <w:rPr>
          <w:rFonts w:ascii="Times New Roman" w:eastAsia="Times New Roman" w:hAnsi="Times New Roman" w:cs="Times New Roman"/>
          <w:sz w:val="24"/>
          <w:szCs w:val="24"/>
          <w:lang w:eastAsia="ru-RU"/>
        </w:rPr>
        <w:lastRenderedPageBreak/>
        <w:t>регламентам предоставления федеральными органами исполнительной власти государственных услуг и исполнения государственных функций.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 Полномочия органов государственной власти субъектов Российской Федерации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К полномочиям органов государственной власти субъектов Российской Федерации в сфере образования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w:t>
      </w:r>
      <w:r w:rsidRPr="00F27DD8">
        <w:rPr>
          <w:rFonts w:ascii="Times New Roman" w:eastAsia="Times New Roman" w:hAnsi="Times New Roman" w:cs="Times New Roman"/>
          <w:sz w:val="24"/>
          <w:szCs w:val="24"/>
          <w:lang w:eastAsia="ru-RU"/>
        </w:rPr>
        <w:lastRenderedPageBreak/>
        <w:t>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обеспечение осуществления мониторинга в системе образования на уровне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осуществление иных установленных настоящим Федеральным законом полномочий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 Полномочия органов местного самоуправления муниципальных районов и городских округов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осуществление иных установленных настоящим Федеральным законом полномочий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2. Система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lastRenderedPageBreak/>
        <w:t>Статья 10. Структура системы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Система образования включает в себя: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организации, осуществляющие обеспечение образовательной деятельности, оценку качества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Общее образование и профессиональное образование реализуются по уровням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 Российской Федерации устанавливаются следующие уровни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дошкольное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начальное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основное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среднее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 Российской Федерации устанавливаются следующие уровни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среднее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высшее образование - бакалавриат;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высшее образование - специалитет, магистратура;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высшее образование - подготовка кадров высшей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обеспечивают: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единство образовательного пространства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преемственность основных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Федеральные государственные образовательные стандарты включают в себя требования к:</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результатам освоения основных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12.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w:t>
      </w:r>
      <w:r w:rsidRPr="00F27DD8">
        <w:rPr>
          <w:rFonts w:ascii="Times New Roman" w:eastAsia="Times New Roman" w:hAnsi="Times New Roman" w:cs="Times New Roman"/>
          <w:sz w:val="24"/>
          <w:szCs w:val="24"/>
          <w:lang w:eastAsia="ru-RU"/>
        </w:rPr>
        <w:lastRenderedPageBreak/>
        <w:t>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 основным образовательным программам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основные профессиональные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К дополнительным образовательным программам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дополнительные профессиональные программы - программы повышения квалификации, программы профессиональной переподготовки.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w:t>
      </w:r>
      <w:r w:rsidRPr="00F27DD8">
        <w:rPr>
          <w:rFonts w:ascii="Times New Roman" w:eastAsia="Times New Roman" w:hAnsi="Times New Roman" w:cs="Times New Roman"/>
          <w:sz w:val="24"/>
          <w:szCs w:val="24"/>
          <w:lang w:eastAsia="ru-RU"/>
        </w:rPr>
        <w:lastRenderedPageBreak/>
        <w:t>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w:t>
      </w:r>
      <w:r w:rsidRPr="00F27DD8">
        <w:rPr>
          <w:rFonts w:ascii="Times New Roman" w:eastAsia="Times New Roman" w:hAnsi="Times New Roman" w:cs="Times New Roman"/>
          <w:sz w:val="24"/>
          <w:szCs w:val="24"/>
          <w:lang w:eastAsia="ru-RU"/>
        </w:rPr>
        <w:lastRenderedPageBreak/>
        <w:t>осуществляющими образовательную деятельность, разрабатываются соответствующие дополнительные профессиональные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13. Общие требования к реализации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Основные профессиональные образовательные программы предусматривают проведение практики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8. Положения о практике обучающихся, осваивающих основные профессиональные образовательные программы, и ее виды утверждаются федеральным органом </w:t>
      </w:r>
      <w:r w:rsidRPr="00F27DD8">
        <w:rPr>
          <w:rFonts w:ascii="Times New Roman" w:eastAsia="Times New Roman" w:hAnsi="Times New Roman" w:cs="Times New Roman"/>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14. Язык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w:t>
      </w:r>
      <w:r w:rsidRPr="00F27DD8">
        <w:rPr>
          <w:rFonts w:ascii="Times New Roman" w:eastAsia="Times New Roman" w:hAnsi="Times New Roman" w:cs="Times New Roman"/>
          <w:sz w:val="24"/>
          <w:szCs w:val="24"/>
          <w:lang w:eastAsia="ru-RU"/>
        </w:rPr>
        <w:lastRenderedPageBreak/>
        <w:t>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15. Сетевая форма реализации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договоре о сетевой форме реализации образовательных программ указываются: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w:t>
      </w:r>
      <w:r w:rsidRPr="00F27DD8">
        <w:rPr>
          <w:rFonts w:ascii="Times New Roman" w:eastAsia="Times New Roman" w:hAnsi="Times New Roman" w:cs="Times New Roman"/>
          <w:sz w:val="24"/>
          <w:szCs w:val="24"/>
          <w:lang w:eastAsia="ru-RU"/>
        </w:rPr>
        <w:lastRenderedPageBreak/>
        <w:t>каждой организацией, реализующей образовательные программы посредством сетевой формы;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срок действия договора, порядок его изменения и прекращения.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w:t>
      </w:r>
      <w:r w:rsidRPr="00F27DD8">
        <w:rPr>
          <w:rFonts w:ascii="Times New Roman" w:eastAsia="Times New Roman" w:hAnsi="Times New Roman" w:cs="Times New Roman"/>
          <w:sz w:val="24"/>
          <w:szCs w:val="24"/>
          <w:lang w:eastAsia="ru-RU"/>
        </w:rPr>
        <w:lastRenderedPageBreak/>
        <w:t>образовательную деятельность, обеспечивает защиту сведений, составляющих государственную или иную охраняемую законом тайну.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17. Формы получения образования и формы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Российской Федерации образование может быть получено: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вне организаций, осуществляющих образовательную деятельность (в форме семейного образования и самообразования).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Допускается сочетание различных форм получения образования и форм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18. Печатные и электронные образовательные и информационные ресурсы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w:t>
      </w:r>
      <w:r w:rsidRPr="00F27DD8">
        <w:rPr>
          <w:rFonts w:ascii="Times New Roman" w:eastAsia="Times New Roman" w:hAnsi="Times New Roman" w:cs="Times New Roman"/>
          <w:sz w:val="24"/>
          <w:szCs w:val="24"/>
          <w:lang w:eastAsia="ru-RU"/>
        </w:rPr>
        <w:lastRenderedPageBreak/>
        <w:t>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sidRPr="00F27DD8">
        <w:rPr>
          <w:rFonts w:ascii="Times New Roman" w:eastAsia="Times New Roman" w:hAnsi="Times New Roman" w:cs="Times New Roman"/>
          <w:sz w:val="24"/>
          <w:szCs w:val="24"/>
          <w:lang w:eastAsia="ru-RU"/>
        </w:rPr>
        <w:lastRenderedPageBreak/>
        <w:t>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19. Научно-методическое и ресурсное обеспечение системы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20. Экспериментальная и инновационная деятельность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w:t>
      </w:r>
      <w:r w:rsidRPr="00F27DD8">
        <w:rPr>
          <w:rFonts w:ascii="Times New Roman" w:eastAsia="Times New Roman" w:hAnsi="Times New Roman" w:cs="Times New Roman"/>
          <w:sz w:val="24"/>
          <w:szCs w:val="24"/>
          <w:lang w:eastAsia="ru-RU"/>
        </w:rPr>
        <w:lastRenderedPageBreak/>
        <w:t>экспериментов, порядок и условия проведения которых определяются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3. Лица, осуществляющие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21. Образовательная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22. Создание, реорганизация, ликвидация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 Образовательная организация создается в форме, установленной гражданским законодательством для некоммерческих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Образовательная организация в зависимости от того, кем она создана, является государственной, муниципальной или частной.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23. Типы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дошкольные образовательные организации - дополнительные общеразвивающие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25. Устав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тип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учредитель или учредители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виды реализуемых образовательных программ с указанием уровня образования и (или) направленности;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структура и компетенция органов управления образовательной организации, порядок их формирования и сроки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26. Управление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Управление образовательной организацией осуществляется на основе сочетания принципов единоначалия и коллегиальности.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27. Структура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организации самостоятельны в формировании своей структуры, если иное не установлено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Представительство образовательной организации открывается и закрывается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28. Компетенция, права, обязанности и ответственность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 компетенции образовательной организации в установленной сфере деятельности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установление штатного расписания, если иное не установлено нормативными правовыми актами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разработка и утверждение образовательных программ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прием обучающихся в образовательную организацию;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использование и совершенствование методов обучения и воспитания, образовательных технологий, электронного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проведение самообследования, обеспечение функционирования внутренней системы оценки качества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обеспечение в образовательной организации, имеющей интернат, необходимых условий содержания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создание условий для занятия обучающимися физической культурой и спортом;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приобретение или изготовление бланков документов об образовании и (или) о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20) организация научно-методической работы, в том числе организация и проведение научных и методических конференций, семинаров;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21) обеспечение создания и ведения официального сайта образовательной организации в сети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22) иные вопросы в соответствии с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29. Информационная открытость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организации обеспечивают открытость и доступность: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информации: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о структуре и об органах управления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д) о языках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е) о федеральных государственных образовательных стандартах, об образовательных стандартах (при их наличии);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з) о персональном составе педагогических работников с указанием уровня образования, квалификации и опыта работы;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н) о наличии и об условиях предоставления обучающимся стипендий, мер социальной поддержки;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р) о поступлении финансовых и материальных средств и об их расходовании по итогам финансового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с) о трудоустройстве выпускников;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копий: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устава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лицензии на осуществление образовательной деятельности (с приложениями);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в) свидетельства о государственной аккредитации (с приложениями);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30. Локальные нормативные акты, содержащие нормы, регулирующие образовательные отношения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31. Организации, осуществляющие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32. Индивидуальные предприниматели, осуществляющие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4. Обучающиеся и их родители (законные представители)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33. Обучающиеся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аспиранты - лица, обучающиеся в аспирантуре по программе подготовки научно-педагогических кадров;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ординаторы - лица, обучающиеся по программам ординатуры;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ассистенты-стажеры - лица, обучающиеся по программам ассистентуры-стажировки;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34. Основные права обучающихся и меры их социальной поддержки и стимулирования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Обучающимся предоставляются академические права 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свободу совести, информации, свободное выражение собственных взглядов и убеждений;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участие в управлении образовательной организацией в порядке, установленном ее уставом;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19) обжалование актов образовательной организации в установленном законодательством Российской Федерации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25) опубликование своих работ в изданиях образовательной организации на бесплатной основе;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Обучающимся предоставляются следующие меры социальной поддержки и стимулирования: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транспортное обеспечение в соответствии со статьей 40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получение стипендий, материальной помощи и других денежных выплат, предусмотренных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35. Пользование учебниками, учебными пособиями, средствами обучения и воспитания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36. Стипендии и другие денежные выплаты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Российской Федерации устанавливаются следующие виды стипендий: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государственная академическая стипендия студентам;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государственная социальная стипендия студентам;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государственные стипендии аспирантам, ординаторам, ассистентам-стажерам;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стипендии Президента Российской Федерации и стипендии Правительства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именные стипендии;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стипендии обучающимся, назначаемые юридическими лицами или физическими лицами, в том числе направившими их на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стипендии слушателям подготовительных отделений в случаях, предусмотренных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37. Организация питания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Организация питания обучающихся возлагается на организации, осуществляющие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Расписание занятий должно предусматривать перерыв достаточной продолжительности для питания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38. Обеспечение вещевым имуществом (обмундированием)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39. Предоставление жилых помещений в общежитиях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40. Транспортное обеспечение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41. Охрана здоровья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Охрана здоровья обучающихся включает в себя: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оказание первичной медико-санитарной помощи в порядке, установленном законодательством в сфере охраны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организацию питания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определение оптимальной учебной, внеучебной нагрузки, режима учебных занятий и продолжительности каникул;</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пропаганду и обучение навыкам здорового образа жизни, требованиям охраны труда;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обеспечение безопасности обучающихся во время пребывания в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профилактику несчастных случаев с обучающимися во время пребывания в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проведение санитарно-противоэпидемических и профилактических мероприятий.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текущий контроль за состоянием здоровья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соблюдение государственных санитарно-эпидемиологических правил и нормативов;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Психолого-педагогическая, медицинская и социальная помощь включает в себя: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психолого-педагогическое консультирование обучающихся, их родителей (законных представителей) и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коррекционно-развивающие и компенсирующие занятия с обучающимися, логопедическую помощь обучающимся;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комплекс реабилитационных и других медицинских мероприятий;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помощь обучающимся в профориентации, получении профессии и социальной адаптации.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43. Обязанности и ответственность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Обучающиеся обязаны: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бережно относиться к имуществу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Родители (законные представители) несовершеннолетних обучающихся имеют право: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защищать права и законные интересы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Родители (законные представители) несовершеннолетних обучающихся обязаны: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обеспечить получение детьми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уважать честь и достоинство обучающихся и работников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45. Защита прав обучающихся, родителей (законных представителей) несовершеннолетних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использовать не запрещенные законодательством Российской Федерации иные способы защиты прав и законных интересов.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5. Педагогические, руководящие и иные работники организаций,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46. Право на занятие педагогической деятельностью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Педагогические работники пользуются следующими академическими правами и свободами: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свобода преподавания, свободное выражение своего мнения, свобода от вмешательства в профессиональную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свобода выбора и использования педагогически обоснованных форм, средств, методов обучения и воспитания;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право на обращение в комиссию по урегулированию споров между участниками образовательных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Педагогические работники имеют следующие трудовые права и социальные гарантии: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право на сокращенную продолжительность рабочего времени;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право на досрочное назначение трудовой пенсии по старости в порядке, установленном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48. Обязанности и ответственность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Педагогические работники обязаны: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соблюдать правовые, нравственные и этические нормы, следовать требованиям профессиональной этики;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уважать честь и достоинство обучающихся и других участников образовательных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применять педагогически обоснованные и обеспечивающие высокое качество образования формы, методы обучения и воспитания;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систематически повышать свой профессиональный уровень;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проходить аттестацию на соответствие занимаемой должности в порядке, установленном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49. Аттестация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50. Научно-педагогические работники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участвовать в обсуждении вопросов, относящихся к деятельности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формировать у обучающихся профессиональные качества по избранным профессии, специальности или направлению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развивать у обучающихся самостоятельность, инициативу, творческие способности.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назначается учредителем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назначается Президентом Российской Федерации в случаях, установленных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назначается Правительством Российской Федерации (для ректоров федеральных университетов).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Совмещение должностей ректора и президента образовательной организации высшего образования не допускается.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52. Иные работники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6. Основания возникновения, изменения и прекращения образовательных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53. Возникновение образовательных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54. Договор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Договор об образовании заключается в простой письменной форме между: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Правила оказания платных образовательных услуг утверждаются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55. Общие требования к приему на обучение в организацию, осуществляющую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56. Целевой прием. Договор о целевом приеме и договор о целевом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Существенными условиями договора о целевом приеме являются: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Существенными условиями договора о целевом обучении являются: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основания освобождения гражданина от исполнения обязательства по трудоустройству.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57. Изменение образовательных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58. Промежуточная аттестация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Обучающиеся обязаны ликвидировать академическую задолженность.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Для проведения промежуточной аттестации во второй раз образовательной организацией создается комиссия.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Не допускается взимание платы с обучающихся за прохождение промежуточной аттестации.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59. Итоговая аттестация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Итоговая аттестация представляет собой форму оценки степени и уровня освоения обучающимися образовательной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Итоговая аттестация проводится на основе принципов объективности и независимости оценки качества подготовки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Не допускается взимание платы с обучающихся за прохождение государственной итоговой аттестации.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Обеспечение проведения государственной итоговой аттестации осуществляется: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60. Документы об образовании и (или) о квалификации. Документы об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Российской Федерации выдаются: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основное общее образование (подтверждается аттестатом об основном общем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среднее общее образование (подтверждается аттестатом о среднем общем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среднее профессиональное образование (подтверждается дипломом о среднем профессиональном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высшее образование - бакалавриат (подтверждается дипломом бакалавра);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высшее образование - специалитет (подтверждается дипломом специалиста);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высшее образование - магистратура (подтверждается дипломом магистра);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Документ о квалификации подтверждает: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61. Прекращение образовательных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связи с получением образования (завершением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досрочно по основаниям, установленным частью 2 настоящей статьи.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отношения могут быть прекращены досрочно в следующих случаях: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62. Восстановление в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7.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63.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64. Дошкольное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66. Начальное общее, основное общее и среднее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67. Организация приема на обучение по основным общеобразовательным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8.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68. Среднее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69. Высшее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 освоению программ бакалавриата или программ специалитета допускаются лица, имеющие среднее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 освоению программ магистратуры допускаются лица, имеющие высшее образование любого уровня.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 программам бакалавриата или программам специалитета - лицами, имеющими диплом бакалавра, диплом специалиста или диплом магистра;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 программам магистратуры - лицами, имеющими диплом специалиста или диплом магистра;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70. Общие требования к организации приема на обучение по программам бакалавриата и программам специалитета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71. Особые права при приеме на обучение по программам бакалавриата и программам специалитета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прием без вступительных испытаний;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прием в пределах установленной квоты при условии успешного прохождения вступительных испытаний;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преимущественное право зачисления при условии успешного прохождения вступительных испытаний и при прочих равных условиях;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иные особые права, установленные настоящей статьей.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Право на прием без вступительных испытаний в соответствии с частью 1 настоящей статьи имеют: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дети умерших (погибших) Героев Советского Союза, Героев Российской Федерации и полных кавалеров ордена Славы;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72. Формы интеграции образовательной и научной (научно-исследовательской) деятельности в высшем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9. Профессиональное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73. Организация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74. Квалификационный экзамен</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Профессиональное обучение завершается итоговой аттестацией в форме квалификационного экзамена.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10. Дополнительное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75. Дополнительное образование детей и взрослых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76. Дополнительное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 освоению дополнительных профессиональных программ допускаются: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лица, имеющие среднее профессиональное и (или) высшее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лица, получающие среднее профессиональное и (или) высшее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11. Особенности реализации некоторых видов образовательных программ и получения образования отдельными категориями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77. Организация получения образования лицами, проявившими выдающиеся способности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79. Организация получения образования обучающимися с ограниченными возможностями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Образование лиц, осужденных к наказанию в виде ареста, не осуществляется.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 выработке и реализации государственной политики и нормативно-правовому регулированию в области обороны;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Федеральные государственные органы, указанные в части 1 настоящей статьи: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программы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программы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дополнительные профессиональные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83. Особенности реализации образовательных программ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области искусств реализуются следующие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дополнительные предпрофессиональные и общеразвивающие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образовательные программы среднего профессионального образования (программы подготовки специалистов среднего звена);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84. Особенности реализации образовательных программ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области физической культуры и спорта реализуются следующие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профессиональные образовательные программы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 включают в себя: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основные программы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 образовательные программы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дополнительные профессиональные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устанавливает структуру управления деятельностью и штатное расписание этих подразделений;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осуществляет кадровое, информационное и методическое обеспечение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осуществляет контроль за деятельностью этих подразделений.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12. Управление системой образования. Государственная регламентация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89. Управление системой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Управление системой образования включает в себя: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осуществление стратегического планирования развития системы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проведение мониторинга в системе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государственную регламентацию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независимую оценку качества образования, общественную и общественно-профессиональную аккредитацию;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90. Государственная регламентация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Государственная регламентация образовательной деятельности включает в себя: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лицензирование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государственную аккредитацию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государственный контроль (надзор)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91. Лицензирование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реорганизации юридических лиц в форме присоединения при наличии лицензии у присоединяемого юридического лица;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осуществления образовательной деятельности посредством использования сетевой формы реализации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92. Государственная аккредитация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двенадцать лет для организации, осуществляющей образовательную деятельность по основным общеобразовательным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выявление недостоверной информации в документах, представленных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наличие отрицательного заключения, составленного по результатам аккредитационной экспертизы.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28. Положение о государственной аккредитации образовательной деятельности утверждается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29. Положением о государственной аккредитации образовательной деятельности устанавливаются: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порядок принятия решения о государственной аккредитации или об отказе в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предоставления аккредитационным органом дубликата свидетельства о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основания и порядок переоформления свидетельства о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приостановления, возобновления, прекращения и лишения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особенности проведения аккредитационной экспертизы при проведении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93. Государственный контроль (надзор)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94. Педагогическая экспертиза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Порядок проведения педагогической экспертизы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95. Независимая оценка качества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97. Информационная открытость системы образования. Мониторинг в системе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98. Информационные системы в системе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13. Экономическая деятельность и финансовое обеспечение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99. Особенности финансового обеспечения оказания государственных и муниципальных услуг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Правительством Российской Федерации за счет бюджетных ассигнований федерального бюджета;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органами местного самоуправления за счет бюджетных ассигнований местных бюджетов.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101. Осуществление образовательной деятельности за счет средств физических лиц и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102. Имущество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104. Образовательное кредитование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14. Международное сотрудничество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105. Формы и направления международного сотрудничества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Международное сотрудничество в сфере образования осуществляется в следующих целях: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совершенствование международных и внутригосударственных механизмов развития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участие в сетевой форме реализации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106. Подтверждение документов об образовании и (или) о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Порядок подтверждения документов об образовании и (или) о квалификации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107. Признание образования и (или) квалификации, полученных в иностранном государстве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отказ в признании иностранного образования и (или) иностранной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осуществляет размещение на своем сайте в сети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15. Заключительные положения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108. Заключительные положения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среднее (полное) общее образование - к среднему общему образованию;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высшее профессиональное образование - бакалавриат - к высшему образованию - бакалавриату;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высшее профессиональное образование - подготовка специалиста или магистратура - к высшему образованию - специалитету или магистратуре;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основные общеобразовательные программы дошкольного образования - образовательным программам дошкольного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дополнительные общеобразовательные программы - дополнительным общеобразовательным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дополнительные профессиональные образовательные программы - дополнительным профессиональным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При переименовании образовательных организаций их тип указывается с учетом их организационно-правовой формы.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До 1 января 2014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органы государственной власти субъекта Российской Федерации в сфере образования осуществляют: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109. Признание не действующими на территории Российской Федерации отдельных законодательных актов Союза ССР</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Признать не действующими на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Признать утратившими силу: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Закон РСФСР от 2 августа 1974 года "О народном образовании" (Ведомости Верховного Совета РСФСР, 1974, N 32, ст. 850);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100) статью 1 Федерального закона от 28 февраля 2012 года N 10-ФЗ "О внесении изменений в Закон Российской Федерации "Об образовании" и статью 26</w:t>
      </w:r>
      <w:r w:rsidRPr="00F27DD8">
        <w:rPr>
          <w:rFonts w:ascii="Times New Roman" w:eastAsia="Times New Roman" w:hAnsi="Times New Roman" w:cs="Times New Roman"/>
          <w:sz w:val="24"/>
          <w:szCs w:val="24"/>
          <w:vertAlign w:val="superscript"/>
          <w:lang w:eastAsia="ru-RU"/>
        </w:rPr>
        <w:t>3</w:t>
      </w:r>
      <w:r w:rsidRPr="00F27DD8">
        <w:rPr>
          <w:rFonts w:ascii="Times New Roman" w:eastAsia="Times New Roman" w:hAnsi="Times New Roman" w:cs="Times New Roman"/>
          <w:sz w:val="24"/>
          <w:szCs w:val="24"/>
          <w:lang w:eastAsia="ru-RU"/>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104) статью 2 Федерального закона от 12 ноября 2012 года N 185-ФЗ "О внесении изменений в статью 13</w:t>
      </w:r>
      <w:r w:rsidRPr="00F27DD8">
        <w:rPr>
          <w:rFonts w:ascii="Times New Roman" w:eastAsia="Times New Roman" w:hAnsi="Times New Roman" w:cs="Times New Roman"/>
          <w:sz w:val="24"/>
          <w:szCs w:val="24"/>
          <w:vertAlign w:val="superscript"/>
          <w:lang w:eastAsia="ru-RU"/>
        </w:rPr>
        <w:t>1</w:t>
      </w:r>
      <w:r w:rsidRPr="00F27DD8">
        <w:rPr>
          <w:rFonts w:ascii="Times New Roman" w:eastAsia="Times New Roman" w:hAnsi="Times New Roman" w:cs="Times New Roman"/>
          <w:sz w:val="24"/>
          <w:szCs w:val="24"/>
          <w:lang w:eastAsia="ru-RU"/>
        </w:rPr>
        <w:t xml:space="preserve"> Федерального закона "О правовом положении иностранных граждан в Российской Федерации" и статью 27</w:t>
      </w:r>
      <w:r w:rsidRPr="00F27DD8">
        <w:rPr>
          <w:rFonts w:ascii="Times New Roman" w:eastAsia="Times New Roman" w:hAnsi="Times New Roman" w:cs="Times New Roman"/>
          <w:sz w:val="24"/>
          <w:szCs w:val="24"/>
          <w:vertAlign w:val="superscript"/>
          <w:lang w:eastAsia="ru-RU"/>
        </w:rPr>
        <w:t>2</w:t>
      </w:r>
      <w:r w:rsidRPr="00F27DD8">
        <w:rPr>
          <w:rFonts w:ascii="Times New Roman" w:eastAsia="Times New Roman" w:hAnsi="Times New Roman" w:cs="Times New Roman"/>
          <w:sz w:val="24"/>
          <w:szCs w:val="24"/>
          <w:lang w:eastAsia="ru-RU"/>
        </w:rPr>
        <w:t xml:space="preserve"> Закона Российской Федерации "Об образовании" (Собрание законодательства Российской Федерации, 2012, N 47, ст. 6396).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Статья 111. Порядок вступления в силу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Пункты 3 и 6 части 1 статьи 8, а также пункт 1 части 1 статьи 9 настоящего Федерального закона вступают в силу с 1 января 2014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Часть 6 статьи 108 настоящего Федерального закона вступает в силу со дня официального опубликования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i/>
          <w:iCs/>
          <w:sz w:val="24"/>
          <w:szCs w:val="24"/>
          <w:lang w:eastAsia="ru-RU"/>
        </w:rPr>
        <w:t xml:space="preserve">Президент </w:t>
      </w:r>
      <w:r w:rsidRPr="00F27DD8">
        <w:rPr>
          <w:rFonts w:ascii="Times New Roman" w:eastAsia="Times New Roman" w:hAnsi="Times New Roman" w:cs="Times New Roman"/>
          <w:i/>
          <w:iCs/>
          <w:sz w:val="24"/>
          <w:szCs w:val="24"/>
          <w:lang w:eastAsia="ru-RU"/>
        </w:rPr>
        <w:br/>
        <w:t>Российской Федерации</w:t>
      </w:r>
      <w:r w:rsidRPr="00F27DD8">
        <w:rPr>
          <w:rFonts w:ascii="Times New Roman" w:eastAsia="Times New Roman" w:hAnsi="Times New Roman" w:cs="Times New Roman"/>
          <w:i/>
          <w:iCs/>
          <w:sz w:val="24"/>
          <w:szCs w:val="24"/>
          <w:lang w:eastAsia="ru-RU"/>
        </w:rPr>
        <w:br/>
        <w:t>В. Путин</w:t>
      </w:r>
    </w:p>
    <w:p w:rsidR="00F27DD8" w:rsidRPr="00F27DD8" w:rsidRDefault="00F27DD8" w:rsidP="00F27DD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27DD8">
        <w:rPr>
          <w:rFonts w:ascii="Times New Roman" w:eastAsia="Times New Roman" w:hAnsi="Times New Roman" w:cs="Times New Roman"/>
          <w:i/>
          <w:iCs/>
          <w:sz w:val="24"/>
          <w:szCs w:val="24"/>
          <w:lang w:eastAsia="ru-RU"/>
        </w:rPr>
        <w:t xml:space="preserve">Источник: </w:t>
      </w:r>
      <w:hyperlink r:id="rId5" w:history="1">
        <w:r w:rsidRPr="00F27DD8">
          <w:rPr>
            <w:rFonts w:ascii="Times New Roman" w:eastAsia="Times New Roman" w:hAnsi="Times New Roman" w:cs="Times New Roman"/>
            <w:i/>
            <w:iCs/>
            <w:color w:val="0000FF"/>
            <w:sz w:val="24"/>
            <w:szCs w:val="24"/>
            <w:u w:val="single"/>
            <w:lang w:eastAsia="ru-RU"/>
          </w:rPr>
          <w:t xml:space="preserve">"Российская газета" </w:t>
        </w:r>
        <w:r w:rsidRPr="00F27DD8">
          <w:rPr>
            <w:rFonts w:ascii="Times New Roman" w:eastAsia="Times New Roman" w:hAnsi="Times New Roman" w:cs="Times New Roman"/>
            <w:i/>
            <w:iCs/>
            <w:color w:val="0000FF"/>
            <w:sz w:val="24"/>
            <w:szCs w:val="24"/>
            <w:u w:val="single"/>
            <w:lang w:eastAsia="ru-RU"/>
          </w:rPr>
          <w:br/>
        </w:r>
      </w:hyperlink>
    </w:p>
    <w:sectPr w:rsidR="00F27DD8" w:rsidRPr="00F27DD8" w:rsidSect="008068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976"/>
    <w:multiLevelType w:val="multilevel"/>
    <w:tmpl w:val="922A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C0DCA"/>
    <w:multiLevelType w:val="multilevel"/>
    <w:tmpl w:val="787E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6199E"/>
    <w:multiLevelType w:val="multilevel"/>
    <w:tmpl w:val="DC72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426BD"/>
    <w:multiLevelType w:val="multilevel"/>
    <w:tmpl w:val="CB9A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3E2B5C"/>
    <w:multiLevelType w:val="multilevel"/>
    <w:tmpl w:val="5F14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E75E5B"/>
    <w:multiLevelType w:val="multilevel"/>
    <w:tmpl w:val="4974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CE40E9"/>
    <w:multiLevelType w:val="multilevel"/>
    <w:tmpl w:val="E798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1B611E"/>
    <w:multiLevelType w:val="multilevel"/>
    <w:tmpl w:val="2AD2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C02727"/>
    <w:multiLevelType w:val="multilevel"/>
    <w:tmpl w:val="7740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04520B"/>
    <w:multiLevelType w:val="multilevel"/>
    <w:tmpl w:val="93D6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162149"/>
    <w:multiLevelType w:val="multilevel"/>
    <w:tmpl w:val="3584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6973E2"/>
    <w:multiLevelType w:val="multilevel"/>
    <w:tmpl w:val="023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5675D1"/>
    <w:multiLevelType w:val="multilevel"/>
    <w:tmpl w:val="332C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9D221A"/>
    <w:multiLevelType w:val="multilevel"/>
    <w:tmpl w:val="08E8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EF6361"/>
    <w:multiLevelType w:val="multilevel"/>
    <w:tmpl w:val="92E4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A3452D"/>
    <w:multiLevelType w:val="multilevel"/>
    <w:tmpl w:val="4962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A95974"/>
    <w:multiLevelType w:val="multilevel"/>
    <w:tmpl w:val="1660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9D41AF"/>
    <w:multiLevelType w:val="multilevel"/>
    <w:tmpl w:val="0E44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3268A"/>
    <w:multiLevelType w:val="multilevel"/>
    <w:tmpl w:val="575A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743509"/>
    <w:multiLevelType w:val="multilevel"/>
    <w:tmpl w:val="982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7C02C6"/>
    <w:multiLevelType w:val="multilevel"/>
    <w:tmpl w:val="3120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55344A"/>
    <w:multiLevelType w:val="multilevel"/>
    <w:tmpl w:val="7D2A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075654"/>
    <w:multiLevelType w:val="multilevel"/>
    <w:tmpl w:val="2BC0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A0017"/>
    <w:multiLevelType w:val="multilevel"/>
    <w:tmpl w:val="6324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C56224"/>
    <w:multiLevelType w:val="multilevel"/>
    <w:tmpl w:val="72E4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6A5226"/>
    <w:multiLevelType w:val="multilevel"/>
    <w:tmpl w:val="82C4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CA363F"/>
    <w:multiLevelType w:val="multilevel"/>
    <w:tmpl w:val="B80A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5B2ED1"/>
    <w:multiLevelType w:val="multilevel"/>
    <w:tmpl w:val="934C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0810F4"/>
    <w:multiLevelType w:val="multilevel"/>
    <w:tmpl w:val="3C96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8A0D13"/>
    <w:multiLevelType w:val="multilevel"/>
    <w:tmpl w:val="983E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503A6F"/>
    <w:multiLevelType w:val="multilevel"/>
    <w:tmpl w:val="05F6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1F3757"/>
    <w:multiLevelType w:val="multilevel"/>
    <w:tmpl w:val="62A0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6E6994"/>
    <w:multiLevelType w:val="multilevel"/>
    <w:tmpl w:val="2E42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C27C8E"/>
    <w:multiLevelType w:val="multilevel"/>
    <w:tmpl w:val="2DA6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480C90"/>
    <w:multiLevelType w:val="multilevel"/>
    <w:tmpl w:val="3DD6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3F3EAC"/>
    <w:multiLevelType w:val="multilevel"/>
    <w:tmpl w:val="FDE6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5"/>
  </w:num>
  <w:num w:numId="3">
    <w:abstractNumId w:val="28"/>
  </w:num>
  <w:num w:numId="4">
    <w:abstractNumId w:val="32"/>
  </w:num>
  <w:num w:numId="5">
    <w:abstractNumId w:val="14"/>
  </w:num>
  <w:num w:numId="6">
    <w:abstractNumId w:val="12"/>
  </w:num>
  <w:num w:numId="7">
    <w:abstractNumId w:val="9"/>
  </w:num>
  <w:num w:numId="8">
    <w:abstractNumId w:val="18"/>
  </w:num>
  <w:num w:numId="9">
    <w:abstractNumId w:val="7"/>
  </w:num>
  <w:num w:numId="10">
    <w:abstractNumId w:val="4"/>
  </w:num>
  <w:num w:numId="11">
    <w:abstractNumId w:val="23"/>
  </w:num>
  <w:num w:numId="12">
    <w:abstractNumId w:val="21"/>
  </w:num>
  <w:num w:numId="13">
    <w:abstractNumId w:val="19"/>
  </w:num>
  <w:num w:numId="14">
    <w:abstractNumId w:val="26"/>
  </w:num>
  <w:num w:numId="15">
    <w:abstractNumId w:val="33"/>
  </w:num>
  <w:num w:numId="16">
    <w:abstractNumId w:val="24"/>
  </w:num>
  <w:num w:numId="17">
    <w:abstractNumId w:val="10"/>
  </w:num>
  <w:num w:numId="18">
    <w:abstractNumId w:val="5"/>
  </w:num>
  <w:num w:numId="19">
    <w:abstractNumId w:val="29"/>
  </w:num>
  <w:num w:numId="20">
    <w:abstractNumId w:val="8"/>
  </w:num>
  <w:num w:numId="21">
    <w:abstractNumId w:val="3"/>
  </w:num>
  <w:num w:numId="22">
    <w:abstractNumId w:val="31"/>
  </w:num>
  <w:num w:numId="23">
    <w:abstractNumId w:val="17"/>
  </w:num>
  <w:num w:numId="24">
    <w:abstractNumId w:val="20"/>
  </w:num>
  <w:num w:numId="25">
    <w:abstractNumId w:val="34"/>
  </w:num>
  <w:num w:numId="26">
    <w:abstractNumId w:val="6"/>
  </w:num>
  <w:num w:numId="27">
    <w:abstractNumId w:val="25"/>
  </w:num>
  <w:num w:numId="28">
    <w:abstractNumId w:val="13"/>
  </w:num>
  <w:num w:numId="29">
    <w:abstractNumId w:val="30"/>
  </w:num>
  <w:num w:numId="30">
    <w:abstractNumId w:val="2"/>
  </w:num>
  <w:num w:numId="31">
    <w:abstractNumId w:val="27"/>
  </w:num>
  <w:num w:numId="32">
    <w:abstractNumId w:val="16"/>
  </w:num>
  <w:num w:numId="33">
    <w:abstractNumId w:val="22"/>
  </w:num>
  <w:num w:numId="34">
    <w:abstractNumId w:val="35"/>
  </w:num>
  <w:num w:numId="35">
    <w:abstractNumId w:val="11"/>
  </w:num>
  <w:num w:numId="3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27DD8"/>
    <w:rsid w:val="00154C9E"/>
    <w:rsid w:val="001903A9"/>
    <w:rsid w:val="00293567"/>
    <w:rsid w:val="003509B1"/>
    <w:rsid w:val="00374287"/>
    <w:rsid w:val="006420F0"/>
    <w:rsid w:val="00682708"/>
    <w:rsid w:val="006E76D1"/>
    <w:rsid w:val="007F0297"/>
    <w:rsid w:val="008068D8"/>
    <w:rsid w:val="009D4F88"/>
    <w:rsid w:val="00A40480"/>
    <w:rsid w:val="00A8312E"/>
    <w:rsid w:val="00AF2BA1"/>
    <w:rsid w:val="00B134FC"/>
    <w:rsid w:val="00C02D8A"/>
    <w:rsid w:val="00C36BF1"/>
    <w:rsid w:val="00D92E5B"/>
    <w:rsid w:val="00DB00CA"/>
    <w:rsid w:val="00DE0DB9"/>
    <w:rsid w:val="00F27D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8D8"/>
  </w:style>
  <w:style w:type="paragraph" w:styleId="1">
    <w:name w:val="heading 1"/>
    <w:basedOn w:val="a"/>
    <w:link w:val="10"/>
    <w:uiPriority w:val="9"/>
    <w:qFormat/>
    <w:rsid w:val="00F27D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27D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27DD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7DD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27DD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27DD8"/>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F27DD8"/>
    <w:rPr>
      <w:color w:val="0000FF"/>
      <w:u w:val="single"/>
    </w:rPr>
  </w:style>
  <w:style w:type="character" w:styleId="a4">
    <w:name w:val="FollowedHyperlink"/>
    <w:basedOn w:val="a0"/>
    <w:uiPriority w:val="99"/>
    <w:semiHidden/>
    <w:unhideWhenUsed/>
    <w:rsid w:val="00F27DD8"/>
    <w:rPr>
      <w:color w:val="800080"/>
      <w:u w:val="single"/>
    </w:rPr>
  </w:style>
  <w:style w:type="paragraph" w:customStyle="1" w:styleId="lang">
    <w:name w:val="lang"/>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F27DD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27DD8"/>
    <w:rPr>
      <w:rFonts w:ascii="Arial" w:eastAsia="Times New Roman" w:hAnsi="Arial" w:cs="Arial"/>
      <w:vanish/>
      <w:sz w:val="16"/>
      <w:szCs w:val="16"/>
      <w:lang w:eastAsia="ru-RU"/>
    </w:rPr>
  </w:style>
  <w:style w:type="paragraph" w:styleId="a5">
    <w:name w:val="Normal (Web)"/>
    <w:basedOn w:val="a"/>
    <w:uiPriority w:val="99"/>
    <w:semiHidden/>
    <w:unhideWhenUsed/>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F27DD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27DD8"/>
    <w:rPr>
      <w:rFonts w:ascii="Arial" w:eastAsia="Times New Roman" w:hAnsi="Arial" w:cs="Arial"/>
      <w:vanish/>
      <w:sz w:val="16"/>
      <w:szCs w:val="16"/>
      <w:lang w:eastAsia="ru-RU"/>
    </w:rPr>
  </w:style>
  <w:style w:type="character" w:styleId="a6">
    <w:name w:val="Strong"/>
    <w:basedOn w:val="a0"/>
    <w:uiPriority w:val="22"/>
    <w:qFormat/>
    <w:rsid w:val="00F27DD8"/>
    <w:rPr>
      <w:b/>
      <w:bCs/>
    </w:rPr>
  </w:style>
  <w:style w:type="paragraph" w:customStyle="1" w:styleId="meta">
    <w:name w:val="meta"/>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ublished">
    <w:name w:val="published"/>
    <w:basedOn w:val="a0"/>
    <w:rsid w:val="00F27DD8"/>
  </w:style>
  <w:style w:type="character" w:customStyle="1" w:styleId="selectionindex">
    <w:name w:val="selection_index"/>
    <w:basedOn w:val="a0"/>
    <w:rsid w:val="00F27DD8"/>
  </w:style>
  <w:style w:type="paragraph" w:customStyle="1" w:styleId="post-tags">
    <w:name w:val="post-tags"/>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print-holder">
    <w:name w:val="post-print-holder"/>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meta-bottom">
    <w:name w:val="post-meta-bottom"/>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meta">
    <w:name w:val="post-meta"/>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info">
    <w:name w:val="fileinfo"/>
    <w:basedOn w:val="a0"/>
    <w:rsid w:val="00F27DD8"/>
  </w:style>
  <w:style w:type="paragraph" w:customStyle="1" w:styleId="inside-descr">
    <w:name w:val="inside-descr"/>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F27DD8"/>
    <w:rPr>
      <w:i/>
      <w:iCs/>
    </w:rPr>
  </w:style>
  <w:style w:type="paragraph" w:customStyle="1" w:styleId="footer-social">
    <w:name w:val="footer-social"/>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27DD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27D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6777375">
      <w:bodyDiv w:val="1"/>
      <w:marLeft w:val="0"/>
      <w:marRight w:val="0"/>
      <w:marTop w:val="0"/>
      <w:marBottom w:val="0"/>
      <w:divBdr>
        <w:top w:val="none" w:sz="0" w:space="0" w:color="auto"/>
        <w:left w:val="none" w:sz="0" w:space="0" w:color="auto"/>
        <w:bottom w:val="none" w:sz="0" w:space="0" w:color="auto"/>
        <w:right w:val="none" w:sz="0" w:space="0" w:color="auto"/>
      </w:divBdr>
      <w:divsChild>
        <w:div w:id="717388915">
          <w:marLeft w:val="0"/>
          <w:marRight w:val="0"/>
          <w:marTop w:val="0"/>
          <w:marBottom w:val="0"/>
          <w:divBdr>
            <w:top w:val="none" w:sz="0" w:space="0" w:color="auto"/>
            <w:left w:val="none" w:sz="0" w:space="0" w:color="auto"/>
            <w:bottom w:val="none" w:sz="0" w:space="0" w:color="auto"/>
            <w:right w:val="none" w:sz="0" w:space="0" w:color="auto"/>
          </w:divBdr>
          <w:divsChild>
            <w:div w:id="163129638">
              <w:marLeft w:val="0"/>
              <w:marRight w:val="0"/>
              <w:marTop w:val="0"/>
              <w:marBottom w:val="0"/>
              <w:divBdr>
                <w:top w:val="none" w:sz="0" w:space="0" w:color="auto"/>
                <w:left w:val="none" w:sz="0" w:space="0" w:color="auto"/>
                <w:bottom w:val="none" w:sz="0" w:space="0" w:color="auto"/>
                <w:right w:val="none" w:sz="0" w:space="0" w:color="auto"/>
              </w:divBdr>
            </w:div>
            <w:div w:id="1394769318">
              <w:marLeft w:val="0"/>
              <w:marRight w:val="0"/>
              <w:marTop w:val="0"/>
              <w:marBottom w:val="0"/>
              <w:divBdr>
                <w:top w:val="none" w:sz="0" w:space="0" w:color="auto"/>
                <w:left w:val="none" w:sz="0" w:space="0" w:color="auto"/>
                <w:bottom w:val="none" w:sz="0" w:space="0" w:color="auto"/>
                <w:right w:val="none" w:sz="0" w:space="0" w:color="auto"/>
              </w:divBdr>
            </w:div>
            <w:div w:id="442382229">
              <w:marLeft w:val="0"/>
              <w:marRight w:val="0"/>
              <w:marTop w:val="0"/>
              <w:marBottom w:val="0"/>
              <w:divBdr>
                <w:top w:val="none" w:sz="0" w:space="0" w:color="auto"/>
                <w:left w:val="none" w:sz="0" w:space="0" w:color="auto"/>
                <w:bottom w:val="none" w:sz="0" w:space="0" w:color="auto"/>
                <w:right w:val="none" w:sz="0" w:space="0" w:color="auto"/>
              </w:divBdr>
              <w:divsChild>
                <w:div w:id="419259973">
                  <w:marLeft w:val="0"/>
                  <w:marRight w:val="0"/>
                  <w:marTop w:val="0"/>
                  <w:marBottom w:val="0"/>
                  <w:divBdr>
                    <w:top w:val="none" w:sz="0" w:space="0" w:color="auto"/>
                    <w:left w:val="none" w:sz="0" w:space="0" w:color="auto"/>
                    <w:bottom w:val="none" w:sz="0" w:space="0" w:color="auto"/>
                    <w:right w:val="none" w:sz="0" w:space="0" w:color="auto"/>
                  </w:divBdr>
                  <w:divsChild>
                    <w:div w:id="581332253">
                      <w:marLeft w:val="0"/>
                      <w:marRight w:val="0"/>
                      <w:marTop w:val="0"/>
                      <w:marBottom w:val="0"/>
                      <w:divBdr>
                        <w:top w:val="none" w:sz="0" w:space="0" w:color="auto"/>
                        <w:left w:val="none" w:sz="0" w:space="0" w:color="auto"/>
                        <w:bottom w:val="none" w:sz="0" w:space="0" w:color="auto"/>
                        <w:right w:val="none" w:sz="0" w:space="0" w:color="auto"/>
                      </w:divBdr>
                      <w:divsChild>
                        <w:div w:id="191966749">
                          <w:marLeft w:val="0"/>
                          <w:marRight w:val="0"/>
                          <w:marTop w:val="0"/>
                          <w:marBottom w:val="0"/>
                          <w:divBdr>
                            <w:top w:val="none" w:sz="0" w:space="0" w:color="auto"/>
                            <w:left w:val="none" w:sz="0" w:space="0" w:color="auto"/>
                            <w:bottom w:val="none" w:sz="0" w:space="0" w:color="auto"/>
                            <w:right w:val="none" w:sz="0" w:space="0" w:color="auto"/>
                          </w:divBdr>
                        </w:div>
                      </w:divsChild>
                    </w:div>
                    <w:div w:id="23477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0298">
              <w:marLeft w:val="0"/>
              <w:marRight w:val="0"/>
              <w:marTop w:val="0"/>
              <w:marBottom w:val="0"/>
              <w:divBdr>
                <w:top w:val="none" w:sz="0" w:space="0" w:color="auto"/>
                <w:left w:val="none" w:sz="0" w:space="0" w:color="auto"/>
                <w:bottom w:val="none" w:sz="0" w:space="0" w:color="auto"/>
                <w:right w:val="none" w:sz="0" w:space="0" w:color="auto"/>
              </w:divBdr>
            </w:div>
            <w:div w:id="689339149">
              <w:marLeft w:val="0"/>
              <w:marRight w:val="0"/>
              <w:marTop w:val="0"/>
              <w:marBottom w:val="0"/>
              <w:divBdr>
                <w:top w:val="none" w:sz="0" w:space="0" w:color="auto"/>
                <w:left w:val="none" w:sz="0" w:space="0" w:color="auto"/>
                <w:bottom w:val="none" w:sz="0" w:space="0" w:color="auto"/>
                <w:right w:val="none" w:sz="0" w:space="0" w:color="auto"/>
              </w:divBdr>
              <w:divsChild>
                <w:div w:id="487088082">
                  <w:marLeft w:val="0"/>
                  <w:marRight w:val="0"/>
                  <w:marTop w:val="0"/>
                  <w:marBottom w:val="0"/>
                  <w:divBdr>
                    <w:top w:val="none" w:sz="0" w:space="0" w:color="auto"/>
                    <w:left w:val="none" w:sz="0" w:space="0" w:color="auto"/>
                    <w:bottom w:val="none" w:sz="0" w:space="0" w:color="auto"/>
                    <w:right w:val="none" w:sz="0" w:space="0" w:color="auto"/>
                  </w:divBdr>
                </w:div>
                <w:div w:id="1885172994">
                  <w:marLeft w:val="0"/>
                  <w:marRight w:val="0"/>
                  <w:marTop w:val="0"/>
                  <w:marBottom w:val="0"/>
                  <w:divBdr>
                    <w:top w:val="none" w:sz="0" w:space="0" w:color="auto"/>
                    <w:left w:val="none" w:sz="0" w:space="0" w:color="auto"/>
                    <w:bottom w:val="none" w:sz="0" w:space="0" w:color="auto"/>
                    <w:right w:val="none" w:sz="0" w:space="0" w:color="auto"/>
                  </w:divBdr>
                  <w:divsChild>
                    <w:div w:id="1918855335">
                      <w:marLeft w:val="0"/>
                      <w:marRight w:val="0"/>
                      <w:marTop w:val="0"/>
                      <w:marBottom w:val="0"/>
                      <w:divBdr>
                        <w:top w:val="none" w:sz="0" w:space="0" w:color="auto"/>
                        <w:left w:val="none" w:sz="0" w:space="0" w:color="auto"/>
                        <w:bottom w:val="none" w:sz="0" w:space="0" w:color="auto"/>
                        <w:right w:val="none" w:sz="0" w:space="0" w:color="auto"/>
                      </w:divBdr>
                      <w:divsChild>
                        <w:div w:id="962154594">
                          <w:marLeft w:val="0"/>
                          <w:marRight w:val="0"/>
                          <w:marTop w:val="0"/>
                          <w:marBottom w:val="0"/>
                          <w:divBdr>
                            <w:top w:val="none" w:sz="0" w:space="0" w:color="auto"/>
                            <w:left w:val="none" w:sz="0" w:space="0" w:color="auto"/>
                            <w:bottom w:val="none" w:sz="0" w:space="0" w:color="auto"/>
                            <w:right w:val="none" w:sz="0" w:space="0" w:color="auto"/>
                          </w:divBdr>
                        </w:div>
                      </w:divsChild>
                    </w:div>
                    <w:div w:id="1844782356">
                      <w:marLeft w:val="0"/>
                      <w:marRight w:val="0"/>
                      <w:marTop w:val="0"/>
                      <w:marBottom w:val="0"/>
                      <w:divBdr>
                        <w:top w:val="none" w:sz="0" w:space="0" w:color="auto"/>
                        <w:left w:val="none" w:sz="0" w:space="0" w:color="auto"/>
                        <w:bottom w:val="none" w:sz="0" w:space="0" w:color="auto"/>
                        <w:right w:val="none" w:sz="0" w:space="0" w:color="auto"/>
                      </w:divBdr>
                    </w:div>
                  </w:divsChild>
                </w:div>
                <w:div w:id="1333264822">
                  <w:marLeft w:val="0"/>
                  <w:marRight w:val="0"/>
                  <w:marTop w:val="0"/>
                  <w:marBottom w:val="0"/>
                  <w:divBdr>
                    <w:top w:val="none" w:sz="0" w:space="0" w:color="auto"/>
                    <w:left w:val="none" w:sz="0" w:space="0" w:color="auto"/>
                    <w:bottom w:val="none" w:sz="0" w:space="0" w:color="auto"/>
                    <w:right w:val="none" w:sz="0" w:space="0" w:color="auto"/>
                  </w:divBdr>
                  <w:divsChild>
                    <w:div w:id="394012824">
                      <w:marLeft w:val="0"/>
                      <w:marRight w:val="0"/>
                      <w:marTop w:val="0"/>
                      <w:marBottom w:val="0"/>
                      <w:divBdr>
                        <w:top w:val="none" w:sz="0" w:space="0" w:color="auto"/>
                        <w:left w:val="none" w:sz="0" w:space="0" w:color="auto"/>
                        <w:bottom w:val="none" w:sz="0" w:space="0" w:color="auto"/>
                        <w:right w:val="none" w:sz="0" w:space="0" w:color="auto"/>
                      </w:divBdr>
                    </w:div>
                    <w:div w:id="131872184">
                      <w:marLeft w:val="0"/>
                      <w:marRight w:val="0"/>
                      <w:marTop w:val="0"/>
                      <w:marBottom w:val="0"/>
                      <w:divBdr>
                        <w:top w:val="none" w:sz="0" w:space="0" w:color="auto"/>
                        <w:left w:val="none" w:sz="0" w:space="0" w:color="auto"/>
                        <w:bottom w:val="none" w:sz="0" w:space="0" w:color="auto"/>
                        <w:right w:val="none" w:sz="0" w:space="0" w:color="auto"/>
                      </w:divBdr>
                      <w:divsChild>
                        <w:div w:id="2108378956">
                          <w:marLeft w:val="0"/>
                          <w:marRight w:val="0"/>
                          <w:marTop w:val="0"/>
                          <w:marBottom w:val="0"/>
                          <w:divBdr>
                            <w:top w:val="none" w:sz="0" w:space="0" w:color="auto"/>
                            <w:left w:val="none" w:sz="0" w:space="0" w:color="auto"/>
                            <w:bottom w:val="none" w:sz="0" w:space="0" w:color="auto"/>
                            <w:right w:val="none" w:sz="0" w:space="0" w:color="auto"/>
                          </w:divBdr>
                        </w:div>
                      </w:divsChild>
                    </w:div>
                    <w:div w:id="105928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58345">
              <w:marLeft w:val="0"/>
              <w:marRight w:val="0"/>
              <w:marTop w:val="0"/>
              <w:marBottom w:val="0"/>
              <w:divBdr>
                <w:top w:val="none" w:sz="0" w:space="0" w:color="auto"/>
                <w:left w:val="none" w:sz="0" w:space="0" w:color="auto"/>
                <w:bottom w:val="none" w:sz="0" w:space="0" w:color="auto"/>
                <w:right w:val="none" w:sz="0" w:space="0" w:color="auto"/>
              </w:divBdr>
              <w:divsChild>
                <w:div w:id="1488664848">
                  <w:marLeft w:val="0"/>
                  <w:marRight w:val="0"/>
                  <w:marTop w:val="0"/>
                  <w:marBottom w:val="0"/>
                  <w:divBdr>
                    <w:top w:val="none" w:sz="0" w:space="0" w:color="auto"/>
                    <w:left w:val="none" w:sz="0" w:space="0" w:color="auto"/>
                    <w:bottom w:val="none" w:sz="0" w:space="0" w:color="auto"/>
                    <w:right w:val="none" w:sz="0" w:space="0" w:color="auto"/>
                  </w:divBdr>
                </w:div>
                <w:div w:id="1684429535">
                  <w:marLeft w:val="0"/>
                  <w:marRight w:val="0"/>
                  <w:marTop w:val="0"/>
                  <w:marBottom w:val="0"/>
                  <w:divBdr>
                    <w:top w:val="none" w:sz="0" w:space="0" w:color="auto"/>
                    <w:left w:val="none" w:sz="0" w:space="0" w:color="auto"/>
                    <w:bottom w:val="none" w:sz="0" w:space="0" w:color="auto"/>
                    <w:right w:val="none" w:sz="0" w:space="0" w:color="auto"/>
                  </w:divBdr>
                </w:div>
                <w:div w:id="1600062400">
                  <w:marLeft w:val="0"/>
                  <w:marRight w:val="0"/>
                  <w:marTop w:val="0"/>
                  <w:marBottom w:val="0"/>
                  <w:divBdr>
                    <w:top w:val="none" w:sz="0" w:space="0" w:color="auto"/>
                    <w:left w:val="none" w:sz="0" w:space="0" w:color="auto"/>
                    <w:bottom w:val="none" w:sz="0" w:space="0" w:color="auto"/>
                    <w:right w:val="none" w:sz="0" w:space="0" w:color="auto"/>
                  </w:divBdr>
                  <w:divsChild>
                    <w:div w:id="1781754170">
                      <w:marLeft w:val="0"/>
                      <w:marRight w:val="0"/>
                      <w:marTop w:val="0"/>
                      <w:marBottom w:val="0"/>
                      <w:divBdr>
                        <w:top w:val="none" w:sz="0" w:space="0" w:color="auto"/>
                        <w:left w:val="none" w:sz="0" w:space="0" w:color="auto"/>
                        <w:bottom w:val="none" w:sz="0" w:space="0" w:color="auto"/>
                        <w:right w:val="none" w:sz="0" w:space="0" w:color="auto"/>
                      </w:divBdr>
                    </w:div>
                    <w:div w:id="736905239">
                      <w:marLeft w:val="0"/>
                      <w:marRight w:val="0"/>
                      <w:marTop w:val="0"/>
                      <w:marBottom w:val="0"/>
                      <w:divBdr>
                        <w:top w:val="none" w:sz="0" w:space="0" w:color="auto"/>
                        <w:left w:val="none" w:sz="0" w:space="0" w:color="auto"/>
                        <w:bottom w:val="none" w:sz="0" w:space="0" w:color="auto"/>
                        <w:right w:val="none" w:sz="0" w:space="0" w:color="auto"/>
                      </w:divBdr>
                    </w:div>
                    <w:div w:id="17984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4211">
              <w:marLeft w:val="0"/>
              <w:marRight w:val="0"/>
              <w:marTop w:val="0"/>
              <w:marBottom w:val="0"/>
              <w:divBdr>
                <w:top w:val="none" w:sz="0" w:space="0" w:color="auto"/>
                <w:left w:val="none" w:sz="0" w:space="0" w:color="auto"/>
                <w:bottom w:val="none" w:sz="0" w:space="0" w:color="auto"/>
                <w:right w:val="none" w:sz="0" w:space="0" w:color="auto"/>
              </w:divBdr>
            </w:div>
            <w:div w:id="931938756">
              <w:marLeft w:val="0"/>
              <w:marRight w:val="0"/>
              <w:marTop w:val="0"/>
              <w:marBottom w:val="0"/>
              <w:divBdr>
                <w:top w:val="none" w:sz="0" w:space="0" w:color="auto"/>
                <w:left w:val="none" w:sz="0" w:space="0" w:color="auto"/>
                <w:bottom w:val="none" w:sz="0" w:space="0" w:color="auto"/>
                <w:right w:val="none" w:sz="0" w:space="0" w:color="auto"/>
              </w:divBdr>
            </w:div>
          </w:divsChild>
        </w:div>
        <w:div w:id="1640649253">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812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4132">
          <w:marLeft w:val="0"/>
          <w:marRight w:val="0"/>
          <w:marTop w:val="0"/>
          <w:marBottom w:val="0"/>
          <w:divBdr>
            <w:top w:val="none" w:sz="0" w:space="0" w:color="auto"/>
            <w:left w:val="none" w:sz="0" w:space="0" w:color="auto"/>
            <w:bottom w:val="none" w:sz="0" w:space="0" w:color="auto"/>
            <w:right w:val="none" w:sz="0" w:space="0" w:color="auto"/>
          </w:divBdr>
          <w:divsChild>
            <w:div w:id="169557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g.ru/2012/12/30/obrazovanie-dok.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45</Pages>
  <Words>72795</Words>
  <Characters>414937</Characters>
  <Application>Microsoft Office Word</Application>
  <DocSecurity>0</DocSecurity>
  <Lines>3457</Lines>
  <Paragraphs>973</Paragraphs>
  <ScaleCrop>false</ScaleCrop>
  <Company>prosw</Company>
  <LinksUpToDate>false</LinksUpToDate>
  <CharactersWithSpaces>486759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dcterms:created xsi:type="dcterms:W3CDTF">2013-01-21T11:01:00Z</dcterms:created>
  <dcterms:modified xsi:type="dcterms:W3CDTF">2013-10-31T17:49:00Z</dcterms:modified>
</cp:coreProperties>
</file>