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67" w:rsidRPr="007B0DDE" w:rsidRDefault="00882167" w:rsidP="00882167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DDE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</w:t>
      </w:r>
    </w:p>
    <w:p w:rsidR="00882167" w:rsidRPr="007B0DDE" w:rsidRDefault="00882167" w:rsidP="00882167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DDE">
        <w:rPr>
          <w:rFonts w:ascii="Times New Roman" w:hAnsi="Times New Roman" w:cs="Times New Roman"/>
          <w:b/>
          <w:sz w:val="24"/>
          <w:szCs w:val="24"/>
        </w:rPr>
        <w:t>Санкт-Петербург, ул. Зины Портновой, д.3, тел: 753-79-37; 753-56-53</w:t>
      </w:r>
    </w:p>
    <w:p w:rsidR="00882167" w:rsidRDefault="00882167" w:rsidP="008821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882167" w:rsidRDefault="00882167" w:rsidP="008821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4C4">
        <w:rPr>
          <w:rFonts w:ascii="Times New Roman" w:eastAsia="Calibr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C4F854A" wp14:editId="61B9258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426845" cy="14325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167" w:rsidRDefault="00882167" w:rsidP="00882167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167" w:rsidRPr="007B0DDE" w:rsidRDefault="00882167" w:rsidP="0088216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0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Согласовано</w:t>
      </w:r>
    </w:p>
    <w:p w:rsidR="00882167" w:rsidRPr="007B0DDE" w:rsidRDefault="00882167" w:rsidP="008821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образования</w:t>
      </w:r>
    </w:p>
    <w:p w:rsidR="00882167" w:rsidRPr="007B0DDE" w:rsidRDefault="00882167" w:rsidP="008821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E25882" wp14:editId="046A353E">
            <wp:simplePos x="0" y="0"/>
            <wp:positionH relativeFrom="column">
              <wp:posOffset>491490</wp:posOffset>
            </wp:positionH>
            <wp:positionV relativeFrom="paragraph">
              <wp:posOffset>41910</wp:posOffset>
            </wp:positionV>
            <wp:extent cx="1036320" cy="628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Кировского района</w:t>
      </w:r>
    </w:p>
    <w:p w:rsidR="00882167" w:rsidRPr="007B0DDE" w:rsidRDefault="00882167" w:rsidP="008821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proofErr w:type="spellStart"/>
      <w:r w:rsidRPr="007B0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Ступак</w:t>
      </w:r>
      <w:proofErr w:type="spellEnd"/>
      <w:r w:rsidRPr="007B0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</w:t>
      </w:r>
    </w:p>
    <w:p w:rsidR="00882167" w:rsidRPr="00D95F6D" w:rsidRDefault="00882167" w:rsidP="00882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167" w:rsidRPr="00D95F6D" w:rsidRDefault="00882167" w:rsidP="00882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6D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91B">
        <w:rPr>
          <w:rFonts w:ascii="Times New Roman" w:hAnsi="Times New Roman" w:cs="Times New Roman"/>
          <w:b/>
          <w:sz w:val="24"/>
          <w:szCs w:val="24"/>
        </w:rPr>
        <w:t>47</w:t>
      </w:r>
    </w:p>
    <w:p w:rsidR="00882167" w:rsidRPr="00D95F6D" w:rsidRDefault="00882167" w:rsidP="00882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05.05</w:t>
      </w:r>
      <w:r w:rsidRPr="00D95F6D">
        <w:rPr>
          <w:rFonts w:ascii="Times New Roman" w:hAnsi="Times New Roman" w:cs="Times New Roman"/>
          <w:b/>
          <w:sz w:val="24"/>
          <w:szCs w:val="24"/>
        </w:rPr>
        <w:t>.2025</w:t>
      </w:r>
    </w:p>
    <w:p w:rsidR="001453F5" w:rsidRPr="00882167" w:rsidRDefault="001453F5" w:rsidP="0088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2167" w:rsidRP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2167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</w:p>
    <w:p w:rsidR="00882167" w:rsidRP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2167">
        <w:rPr>
          <w:rFonts w:ascii="Times New Roman" w:hAnsi="Times New Roman" w:cs="Times New Roman"/>
          <w:b/>
          <w:sz w:val="24"/>
          <w:szCs w:val="24"/>
        </w:rPr>
        <w:t>Малых Олимпийских игр</w:t>
      </w:r>
    </w:p>
    <w:p w:rsidR="00882167" w:rsidRP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2167">
        <w:rPr>
          <w:rFonts w:ascii="Times New Roman" w:hAnsi="Times New Roman" w:cs="Times New Roman"/>
          <w:b/>
          <w:sz w:val="24"/>
          <w:szCs w:val="24"/>
        </w:rPr>
        <w:t xml:space="preserve">для воспитанников старшего </w:t>
      </w:r>
    </w:p>
    <w:p w:rsidR="00882167" w:rsidRP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2167">
        <w:rPr>
          <w:rFonts w:ascii="Times New Roman" w:hAnsi="Times New Roman" w:cs="Times New Roman"/>
          <w:b/>
          <w:sz w:val="24"/>
          <w:szCs w:val="24"/>
        </w:rPr>
        <w:t>дошкольного возраста ДОО</w:t>
      </w:r>
    </w:p>
    <w:p w:rsid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2167">
        <w:rPr>
          <w:rFonts w:ascii="Times New Roman" w:hAnsi="Times New Roman" w:cs="Times New Roman"/>
          <w:b/>
          <w:sz w:val="24"/>
          <w:szCs w:val="24"/>
        </w:rPr>
        <w:t>Кировского района Санкт-Петербурга»</w:t>
      </w:r>
    </w:p>
    <w:p w:rsid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2167" w:rsidRDefault="00882167" w:rsidP="008821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2167">
        <w:rPr>
          <w:rFonts w:ascii="Times New Roman" w:hAnsi="Times New Roman" w:cs="Times New Roman"/>
          <w:sz w:val="24"/>
          <w:szCs w:val="24"/>
        </w:rPr>
        <w:t xml:space="preserve">В целях пропаганды, поддержки и популяризации здорового образа жизни, </w:t>
      </w:r>
      <w:r w:rsidR="00552BF1">
        <w:rPr>
          <w:rFonts w:ascii="Times New Roman" w:hAnsi="Times New Roman" w:cs="Times New Roman"/>
          <w:sz w:val="24"/>
          <w:szCs w:val="24"/>
        </w:rPr>
        <w:t xml:space="preserve">воспитания дошкольников как </w:t>
      </w:r>
      <w:r w:rsidR="00FA4F9A">
        <w:rPr>
          <w:rFonts w:ascii="Times New Roman" w:hAnsi="Times New Roman" w:cs="Times New Roman"/>
          <w:sz w:val="24"/>
          <w:szCs w:val="24"/>
        </w:rPr>
        <w:t xml:space="preserve">активной физической личности, </w:t>
      </w:r>
      <w:r w:rsidRPr="00882167">
        <w:rPr>
          <w:rFonts w:ascii="Times New Roman" w:hAnsi="Times New Roman" w:cs="Times New Roman"/>
          <w:sz w:val="24"/>
          <w:szCs w:val="24"/>
        </w:rPr>
        <w:t>формирование интереса у детей дошкольного возраста к занятиям физической культурой и спортом</w:t>
      </w: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Организовать и провести районные Малые Олимпийские игры для детей старшего дошкольного возраста на базе ГБДОУ 33 Кировского района Санкт-Петербурга</w:t>
      </w:r>
      <w:r w:rsidR="00082215">
        <w:rPr>
          <w:rFonts w:ascii="Times New Roman" w:hAnsi="Times New Roman" w:cs="Times New Roman"/>
          <w:sz w:val="24"/>
          <w:szCs w:val="24"/>
        </w:rPr>
        <w:t xml:space="preserve"> с 20-30.05 2025</w:t>
      </w:r>
      <w:r w:rsidR="00FA4F9A">
        <w:rPr>
          <w:rFonts w:ascii="Times New Roman" w:hAnsi="Times New Roman" w:cs="Times New Roman"/>
          <w:sz w:val="24"/>
          <w:szCs w:val="24"/>
        </w:rPr>
        <w:t>.</w:t>
      </w: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положение о проведении Малых Олимпийских игр для воспитанников старшего дошкольного возраста, посещающих ДОО Кировского района Санкт-Петербурга на 2024-2025г.г. (приложение 1 к данному приказу)</w:t>
      </w: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состав организационного комитета и </w:t>
      </w:r>
      <w:r w:rsidR="00FA4F9A">
        <w:rPr>
          <w:rFonts w:ascii="Times New Roman" w:hAnsi="Times New Roman" w:cs="Times New Roman"/>
          <w:sz w:val="24"/>
          <w:szCs w:val="24"/>
        </w:rPr>
        <w:t>спортивного жюри Мал</w:t>
      </w:r>
      <w:r w:rsidR="00AA091B">
        <w:rPr>
          <w:rFonts w:ascii="Times New Roman" w:hAnsi="Times New Roman" w:cs="Times New Roman"/>
          <w:sz w:val="24"/>
          <w:szCs w:val="24"/>
        </w:rPr>
        <w:t>ых Олимпийских игр</w:t>
      </w:r>
      <w:r w:rsidR="00FA4F9A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2.</w:t>
      </w:r>
    </w:p>
    <w:p w:rsidR="00FA4F9A" w:rsidRDefault="00FA4F9A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4.Ответственность за выполнение данного приказа возложить на методиста 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552BF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ИМЦ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С.И.Хазова</w:t>
      </w:r>
      <w:proofErr w:type="spellEnd"/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на 5 л.</w:t>
      </w:r>
    </w:p>
    <w:p w:rsidR="00882167" w:rsidRDefault="00882167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AA091B">
        <w:rPr>
          <w:rFonts w:ascii="Times New Roman" w:hAnsi="Times New Roman" w:cs="Times New Roman"/>
          <w:b/>
          <w:sz w:val="24"/>
          <w:szCs w:val="24"/>
        </w:rPr>
        <w:t xml:space="preserve">риложение 1 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к п</w:t>
      </w:r>
      <w:r w:rsidRPr="00AA091B">
        <w:rPr>
          <w:rFonts w:ascii="Times New Roman" w:hAnsi="Times New Roman" w:cs="Times New Roman"/>
          <w:b/>
          <w:sz w:val="24"/>
          <w:szCs w:val="24"/>
        </w:rPr>
        <w:t>риказ</w:t>
      </w:r>
      <w:r w:rsidRPr="00AA091B">
        <w:rPr>
          <w:rFonts w:ascii="Times New Roman" w:hAnsi="Times New Roman" w:cs="Times New Roman"/>
          <w:b/>
          <w:sz w:val="24"/>
          <w:szCs w:val="24"/>
        </w:rPr>
        <w:t>у</w:t>
      </w:r>
      <w:r w:rsidRPr="00AA091B">
        <w:rPr>
          <w:rFonts w:ascii="Times New Roman" w:hAnsi="Times New Roman" w:cs="Times New Roman"/>
          <w:b/>
          <w:sz w:val="24"/>
          <w:szCs w:val="24"/>
        </w:rPr>
        <w:t xml:space="preserve"> 47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05.05.2025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Малых Олимпийских игр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 xml:space="preserve">для воспитанников старшего 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дошкольного возраста ДОО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Кировского района Санкт-Петербурга»</w:t>
      </w: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10" w:rsidRDefault="009F1510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510" w:rsidRDefault="009F1510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510" w:rsidRDefault="009F1510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BF1" w:rsidRPr="009F1510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1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О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РАЙОННЫХ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МАЛЫХ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ОЛИМПИЙСКИХ ИГР ДЛЯ ДЕТЕЙ СТАРШЕГО ДОШКОЛЬНОГО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ВОЗРАСТА.</w:t>
      </w:r>
    </w:p>
    <w:p w:rsidR="00552BF1" w:rsidRPr="00552BF1" w:rsidRDefault="00552BF1" w:rsidP="009F1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Одной из задач образовательной области «Физическое развитие» является формирование</w:t>
      </w:r>
    </w:p>
    <w:p w:rsidR="00552BF1" w:rsidRPr="00552BF1" w:rsidRDefault="00552BF1" w:rsidP="009F1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у детей начальных представлений о некоторых видах спорта, что предполагает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ознакомление воспитанников детских садов с историей развития Олимпийского движения</w:t>
      </w:r>
    </w:p>
    <w:p w:rsidR="00552BF1" w:rsidRPr="00552BF1" w:rsidRDefault="00552BF1" w:rsidP="009F1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и проведение в конце учебного года в качестве завершающего мероприятия Малых</w:t>
      </w:r>
    </w:p>
    <w:p w:rsidR="00552BF1" w:rsidRPr="00552BF1" w:rsidRDefault="00552BF1" w:rsidP="009F1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Олимпийских игр (далее Игры).</w:t>
      </w:r>
    </w:p>
    <w:p w:rsidR="00552BF1" w:rsidRPr="009F1510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10">
        <w:rPr>
          <w:rFonts w:ascii="Times New Roman" w:hAnsi="Times New Roman" w:cs="Times New Roman"/>
          <w:b/>
          <w:sz w:val="24"/>
          <w:szCs w:val="24"/>
        </w:rPr>
        <w:t>1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52BF1" w:rsidRPr="00552BF1" w:rsidRDefault="00AA091B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Районные Малые О</w:t>
      </w:r>
      <w:r w:rsidR="00552BF1" w:rsidRPr="00552BF1">
        <w:rPr>
          <w:rFonts w:ascii="Times New Roman" w:hAnsi="Times New Roman" w:cs="Times New Roman"/>
          <w:sz w:val="24"/>
          <w:szCs w:val="24"/>
        </w:rPr>
        <w:t>лимпийс</w:t>
      </w:r>
      <w:r>
        <w:rPr>
          <w:rFonts w:ascii="Times New Roman" w:hAnsi="Times New Roman" w:cs="Times New Roman"/>
          <w:sz w:val="24"/>
          <w:szCs w:val="24"/>
        </w:rPr>
        <w:t xml:space="preserve">кие игры представляют собой соревнование </w:t>
      </w:r>
      <w:r w:rsidRPr="00552BF1">
        <w:rPr>
          <w:rFonts w:ascii="Times New Roman" w:hAnsi="Times New Roman" w:cs="Times New Roman"/>
          <w:sz w:val="24"/>
          <w:szCs w:val="24"/>
        </w:rPr>
        <w:t>среди</w:t>
      </w:r>
      <w:r w:rsidR="00552BF1" w:rsidRPr="00552BF1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="00552BF1" w:rsidRPr="00552BF1">
        <w:rPr>
          <w:rFonts w:ascii="Times New Roman" w:hAnsi="Times New Roman" w:cs="Times New Roman"/>
          <w:sz w:val="24"/>
          <w:szCs w:val="24"/>
        </w:rPr>
        <w:t>детей старшего дошкольного возраста дошкольных образовательных учреждений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="00552BF1" w:rsidRPr="00552BF1">
        <w:rPr>
          <w:rFonts w:ascii="Times New Roman" w:hAnsi="Times New Roman" w:cs="Times New Roman"/>
          <w:sz w:val="24"/>
          <w:szCs w:val="24"/>
        </w:rPr>
        <w:t>Кировского района Санкт-Петербурга.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1.2. Организаторами проведения Игр является Государственное бюджетное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учреждение дополнительного профессионального педагогического образования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 xml:space="preserve">центр повышения квалификации специалистов «Информационно </w:t>
      </w:r>
      <w:r w:rsidR="009F1510">
        <w:rPr>
          <w:rFonts w:ascii="Times New Roman" w:hAnsi="Times New Roman" w:cs="Times New Roman"/>
          <w:sz w:val="24"/>
          <w:szCs w:val="24"/>
        </w:rPr>
        <w:t>–</w:t>
      </w:r>
      <w:r w:rsidRPr="00552BF1">
        <w:rPr>
          <w:rFonts w:ascii="Times New Roman" w:hAnsi="Times New Roman" w:cs="Times New Roman"/>
          <w:sz w:val="24"/>
          <w:szCs w:val="24"/>
        </w:rPr>
        <w:t xml:space="preserve"> методический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центр» Кировс</w:t>
      </w:r>
      <w:r w:rsidR="00AA091B">
        <w:rPr>
          <w:rFonts w:ascii="Times New Roman" w:hAnsi="Times New Roman" w:cs="Times New Roman"/>
          <w:sz w:val="24"/>
          <w:szCs w:val="24"/>
        </w:rPr>
        <w:t>кого района Санкт-Петербурга и м</w:t>
      </w:r>
      <w:r w:rsidRPr="00552BF1">
        <w:rPr>
          <w:rFonts w:ascii="Times New Roman" w:hAnsi="Times New Roman" w:cs="Times New Roman"/>
          <w:sz w:val="24"/>
          <w:szCs w:val="24"/>
        </w:rPr>
        <w:t>етодическое объединение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 xml:space="preserve">инструкторов по физической </w:t>
      </w:r>
      <w:r w:rsidR="00AA091B" w:rsidRPr="00552BF1">
        <w:rPr>
          <w:rFonts w:ascii="Times New Roman" w:hAnsi="Times New Roman" w:cs="Times New Roman"/>
          <w:sz w:val="24"/>
          <w:szCs w:val="24"/>
        </w:rPr>
        <w:t xml:space="preserve">культуре </w:t>
      </w:r>
      <w:r w:rsidR="00AA091B">
        <w:rPr>
          <w:rFonts w:ascii="Times New Roman" w:hAnsi="Times New Roman" w:cs="Times New Roman"/>
          <w:sz w:val="24"/>
          <w:szCs w:val="24"/>
        </w:rPr>
        <w:t xml:space="preserve">ДОУ </w:t>
      </w:r>
      <w:r w:rsidRPr="00552BF1">
        <w:rPr>
          <w:rFonts w:ascii="Times New Roman" w:hAnsi="Times New Roman" w:cs="Times New Roman"/>
          <w:sz w:val="24"/>
          <w:szCs w:val="24"/>
        </w:rPr>
        <w:t>Кировского района Санкт-Петербурга.</w:t>
      </w:r>
    </w:p>
    <w:p w:rsidR="00552BF1" w:rsidRPr="009F1510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10">
        <w:rPr>
          <w:rFonts w:ascii="Times New Roman" w:hAnsi="Times New Roman" w:cs="Times New Roman"/>
          <w:b/>
          <w:sz w:val="24"/>
          <w:szCs w:val="24"/>
        </w:rPr>
        <w:t>2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="009F1510" w:rsidRPr="009F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0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2.1. Целью проведения Игр является пропаганда, поддержка и популяризация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здорового образа жизни среди дошкольников ДОУ и формирование у них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интереса к занятиям физической культурой и спортом.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2.2. Задачи проведения Игр: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sym w:font="Symbol" w:char="F0B7"/>
      </w:r>
      <w:r w:rsidRPr="00552BF1">
        <w:rPr>
          <w:rFonts w:ascii="Times New Roman" w:hAnsi="Times New Roman" w:cs="Times New Roman"/>
          <w:sz w:val="24"/>
          <w:szCs w:val="24"/>
        </w:rPr>
        <w:t>Развивать физкультурно-оздоровительную и спортивную работу в дошкольных</w:t>
      </w:r>
      <w:r w:rsidR="009F1510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образовательных учреждениях;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sym w:font="Symbol" w:char="F0B7"/>
      </w:r>
      <w:r w:rsidRPr="00552BF1">
        <w:rPr>
          <w:rFonts w:ascii="Times New Roman" w:hAnsi="Times New Roman" w:cs="Times New Roman"/>
          <w:sz w:val="24"/>
          <w:szCs w:val="24"/>
        </w:rPr>
        <w:t>Способствовать сотрудничеству ДОУ и семьи в вопросах физического развития и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сохранения здоровья дошкольников;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sym w:font="Symbol" w:char="F0B7"/>
      </w:r>
      <w:r w:rsidRPr="00552BF1">
        <w:rPr>
          <w:rFonts w:ascii="Times New Roman" w:hAnsi="Times New Roman" w:cs="Times New Roman"/>
          <w:sz w:val="24"/>
          <w:szCs w:val="24"/>
        </w:rPr>
        <w:t>Обогащать двигательный опыт дошкольников;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sym w:font="Symbol" w:char="F0B7"/>
      </w:r>
      <w:r w:rsidRPr="00552BF1">
        <w:rPr>
          <w:rFonts w:ascii="Times New Roman" w:hAnsi="Times New Roman" w:cs="Times New Roman"/>
          <w:sz w:val="24"/>
          <w:szCs w:val="24"/>
        </w:rPr>
        <w:t>Способствовать развитию Олимпийского движения.</w:t>
      </w:r>
    </w:p>
    <w:p w:rsidR="00552BF1" w:rsidRPr="009F1510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10">
        <w:rPr>
          <w:rFonts w:ascii="Times New Roman" w:hAnsi="Times New Roman" w:cs="Times New Roman"/>
          <w:b/>
          <w:sz w:val="24"/>
          <w:szCs w:val="24"/>
        </w:rPr>
        <w:t>3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Pr="009F1510">
        <w:rPr>
          <w:rFonts w:ascii="Times New Roman" w:hAnsi="Times New Roman" w:cs="Times New Roman"/>
          <w:b/>
          <w:sz w:val="24"/>
          <w:szCs w:val="24"/>
        </w:rPr>
        <w:t>Организация Игр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3.1. Общее руководство проведением Игр осуществляет ИМЦ Кировского района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3.2. Непосредственное проведение соревнован</w:t>
      </w:r>
      <w:r w:rsidR="00082215">
        <w:rPr>
          <w:rFonts w:ascii="Times New Roman" w:hAnsi="Times New Roman" w:cs="Times New Roman"/>
          <w:sz w:val="24"/>
          <w:szCs w:val="24"/>
        </w:rPr>
        <w:t xml:space="preserve">ий осуществляют </w:t>
      </w:r>
      <w:r w:rsidR="00AA091B">
        <w:rPr>
          <w:rFonts w:ascii="Times New Roman" w:hAnsi="Times New Roman" w:cs="Times New Roman"/>
          <w:sz w:val="24"/>
          <w:szCs w:val="24"/>
        </w:rPr>
        <w:t xml:space="preserve">представители МО </w:t>
      </w:r>
      <w:r w:rsidRPr="00552BF1">
        <w:rPr>
          <w:rFonts w:ascii="Times New Roman" w:hAnsi="Times New Roman" w:cs="Times New Roman"/>
          <w:sz w:val="24"/>
          <w:szCs w:val="24"/>
        </w:rPr>
        <w:t xml:space="preserve">инструкторов по физической </w:t>
      </w:r>
      <w:r w:rsidR="00082215" w:rsidRPr="00552BF1">
        <w:rPr>
          <w:rFonts w:ascii="Times New Roman" w:hAnsi="Times New Roman" w:cs="Times New Roman"/>
          <w:sz w:val="24"/>
          <w:szCs w:val="24"/>
        </w:rPr>
        <w:t xml:space="preserve">культуре </w:t>
      </w:r>
      <w:r w:rsidR="00082215">
        <w:rPr>
          <w:rFonts w:ascii="Times New Roman" w:hAnsi="Times New Roman" w:cs="Times New Roman"/>
          <w:sz w:val="24"/>
          <w:szCs w:val="24"/>
        </w:rPr>
        <w:t xml:space="preserve">ДОУ </w:t>
      </w:r>
      <w:r w:rsidRPr="00552BF1">
        <w:rPr>
          <w:rFonts w:ascii="Times New Roman" w:hAnsi="Times New Roman" w:cs="Times New Roman"/>
          <w:sz w:val="24"/>
          <w:szCs w:val="24"/>
        </w:rPr>
        <w:t>Кировского района Санкт-Петербурга.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3.3. Оргкомитет формир</w:t>
      </w:r>
      <w:r w:rsidR="00082215">
        <w:rPr>
          <w:rFonts w:ascii="Times New Roman" w:hAnsi="Times New Roman" w:cs="Times New Roman"/>
          <w:sz w:val="24"/>
          <w:szCs w:val="24"/>
        </w:rPr>
        <w:t>уется из представителей ИМЦ</w:t>
      </w:r>
      <w:r w:rsidR="00AA091B">
        <w:rPr>
          <w:rFonts w:ascii="Times New Roman" w:hAnsi="Times New Roman" w:cs="Times New Roman"/>
          <w:sz w:val="24"/>
          <w:szCs w:val="24"/>
        </w:rPr>
        <w:t>, представителей площадки проведения,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инструкторов по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физической культуре ДОУ Кировского района Санкт-Петербурга.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 xml:space="preserve">3.4. </w:t>
      </w:r>
      <w:r w:rsidR="00AA091B" w:rsidRPr="00552BF1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AA091B">
        <w:rPr>
          <w:rFonts w:ascii="Times New Roman" w:hAnsi="Times New Roman" w:cs="Times New Roman"/>
          <w:sz w:val="24"/>
          <w:szCs w:val="24"/>
        </w:rPr>
        <w:t xml:space="preserve">спортивного </w:t>
      </w:r>
      <w:r w:rsidRPr="00552BF1">
        <w:rPr>
          <w:rFonts w:ascii="Times New Roman" w:hAnsi="Times New Roman" w:cs="Times New Roman"/>
          <w:sz w:val="24"/>
          <w:szCs w:val="24"/>
        </w:rPr>
        <w:t>жюри, в количестве 6 человек, формируется из инструкторов по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физической культуре ДОУ Кировского района Санкт-Петербурга.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3.5. Игры проводятся в конце учебного года по графику, утвержденному оргкомитетом.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3.6. В Играх принимают участие команды дошкольных учреждений Кировского района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lastRenderedPageBreak/>
        <w:t>Санкт-Петербурга (по одной команде от ДОУ) в составе 3 мальчиков и 3 девочек из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подготовительных групп одного дошкольного учреждения, имеющие допуск врача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дошкольного учреждения.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3.7. Для участия в Играх ДОУ подают в оргкомитет в электронном виде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предварительные заявки, заполненные по форме (Приложение 1).</w:t>
      </w:r>
    </w:p>
    <w:p w:rsidR="00552BF1" w:rsidRPr="00082215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15">
        <w:rPr>
          <w:rFonts w:ascii="Times New Roman" w:hAnsi="Times New Roman" w:cs="Times New Roman"/>
          <w:b/>
          <w:sz w:val="24"/>
          <w:szCs w:val="24"/>
        </w:rPr>
        <w:t>4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="00082215" w:rsidRPr="0008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215">
        <w:rPr>
          <w:rFonts w:ascii="Times New Roman" w:hAnsi="Times New Roman" w:cs="Times New Roman"/>
          <w:b/>
          <w:sz w:val="24"/>
          <w:szCs w:val="24"/>
        </w:rPr>
        <w:t>Дата и место проведения</w:t>
      </w:r>
    </w:p>
    <w:p w:rsidR="00552BF1" w:rsidRPr="00552BF1" w:rsidRDefault="00AA091B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Малые О</w:t>
      </w:r>
      <w:r w:rsidR="00552BF1" w:rsidRPr="00552BF1">
        <w:rPr>
          <w:rFonts w:ascii="Times New Roman" w:hAnsi="Times New Roman" w:cs="Times New Roman"/>
          <w:sz w:val="24"/>
          <w:szCs w:val="24"/>
        </w:rPr>
        <w:t>лимпийские игры проводятся в период с 20 по 30 мая 2025г (число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="00552BF1" w:rsidRPr="00552BF1">
        <w:rPr>
          <w:rFonts w:ascii="Times New Roman" w:hAnsi="Times New Roman" w:cs="Times New Roman"/>
          <w:sz w:val="24"/>
          <w:szCs w:val="24"/>
        </w:rPr>
        <w:t>утверждается оргкомитетом), на базе ГБДОУ детского сада № 33 Кировского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="00552BF1" w:rsidRPr="00552BF1">
        <w:rPr>
          <w:rFonts w:ascii="Times New Roman" w:hAnsi="Times New Roman" w:cs="Times New Roman"/>
          <w:sz w:val="24"/>
          <w:szCs w:val="24"/>
        </w:rPr>
        <w:t>района Санкт-Петербурга, по адресу: Санкт-Петербург, Дачный проспект, дом 3,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="00552BF1" w:rsidRPr="00552BF1">
        <w:rPr>
          <w:rFonts w:ascii="Times New Roman" w:hAnsi="Times New Roman" w:cs="Times New Roman"/>
          <w:sz w:val="24"/>
          <w:szCs w:val="24"/>
        </w:rPr>
        <w:t>корпус 3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4.2. Прибытие участников в 9.30. Начало малых олимпийских игр в 10.00.</w:t>
      </w:r>
    </w:p>
    <w:p w:rsidR="00552BF1" w:rsidRDefault="00552BF1" w:rsidP="00882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Pr="00082215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15">
        <w:rPr>
          <w:rFonts w:ascii="Times New Roman" w:hAnsi="Times New Roman" w:cs="Times New Roman"/>
          <w:b/>
          <w:sz w:val="24"/>
          <w:szCs w:val="24"/>
        </w:rPr>
        <w:t>5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="00082215" w:rsidRPr="0008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215">
        <w:rPr>
          <w:rFonts w:ascii="Times New Roman" w:hAnsi="Times New Roman" w:cs="Times New Roman"/>
          <w:b/>
          <w:sz w:val="24"/>
          <w:szCs w:val="24"/>
        </w:rPr>
        <w:t>Проведение Игр</w:t>
      </w:r>
    </w:p>
    <w:p w:rsidR="00552BF1" w:rsidRPr="00552BF1" w:rsidRDefault="00AA091B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день проведения Малых О</w:t>
      </w:r>
      <w:r w:rsidR="00552BF1" w:rsidRPr="00552BF1">
        <w:rPr>
          <w:rFonts w:ascii="Times New Roman" w:hAnsi="Times New Roman" w:cs="Times New Roman"/>
          <w:sz w:val="24"/>
          <w:szCs w:val="24"/>
        </w:rPr>
        <w:t>лимпийских игр ДОУ представляют в оргкомитет в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="00552BF1" w:rsidRPr="00552BF1">
        <w:rPr>
          <w:rFonts w:ascii="Times New Roman" w:hAnsi="Times New Roman" w:cs="Times New Roman"/>
          <w:sz w:val="24"/>
          <w:szCs w:val="24"/>
        </w:rPr>
        <w:t>бумажном виде заявки, заверенные врачом и заведующим ДОУ.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5.2. Команду сопровождает инструктор по физической культуре ДОУ и родители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5.3. Все команды должны иметь спортивную форму, эмблему, девиз.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5.4. Все испытания проводятся с использованием инвентаря, предоставленного ДОУ-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участниками. Инвентарь должен быть доставлен на базу проведения Малых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="00AA091B">
        <w:rPr>
          <w:rFonts w:ascii="Times New Roman" w:hAnsi="Times New Roman" w:cs="Times New Roman"/>
          <w:sz w:val="24"/>
          <w:szCs w:val="24"/>
        </w:rPr>
        <w:t>О</w:t>
      </w:r>
      <w:r w:rsidRPr="00552BF1">
        <w:rPr>
          <w:rFonts w:ascii="Times New Roman" w:hAnsi="Times New Roman" w:cs="Times New Roman"/>
          <w:sz w:val="24"/>
          <w:szCs w:val="24"/>
        </w:rPr>
        <w:t>лимпийских игр не позднее чем за один день до начала.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5.5. Испытания участники Игр проходят по подгруппам (мальчики и девочки).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5.6. Результаты испытаний определяются по 2 видам первенства: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Личное первенство - в каждой дисциплине определяются победители и призеры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среди девочек и мальчиков.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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Командное первенство - место команды в каждом конкурсном испытании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определяется по сумме результатов, показанному каждым членом команды.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Результаты всех испытаний и места команд заносятся в таблицу.</w:t>
      </w:r>
    </w:p>
    <w:p w:rsidR="00552BF1" w:rsidRPr="00082215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15">
        <w:rPr>
          <w:rFonts w:ascii="Times New Roman" w:hAnsi="Times New Roman" w:cs="Times New Roman"/>
          <w:b/>
          <w:sz w:val="24"/>
          <w:szCs w:val="24"/>
        </w:rPr>
        <w:t>6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="00082215" w:rsidRPr="0008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215">
        <w:rPr>
          <w:rFonts w:ascii="Times New Roman" w:hAnsi="Times New Roman" w:cs="Times New Roman"/>
          <w:b/>
          <w:sz w:val="24"/>
          <w:szCs w:val="24"/>
        </w:rPr>
        <w:t>Программа Игр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6.1. Программа Игр включает следующие испытания: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Бег 30 м с высокого старта;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Прыжок в длину с места;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Метание вдаль одной рукой с места (мешочек 200гр);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Метание в цель (в виде аттракциона, без фиксации результатов).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6.2. Все испытания проводятся согласно правилам их проведения (Приложение 2).</w:t>
      </w:r>
    </w:p>
    <w:p w:rsidR="00552BF1" w:rsidRPr="00082215" w:rsidRDefault="00552BF1" w:rsidP="00552B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15">
        <w:rPr>
          <w:rFonts w:ascii="Times New Roman" w:hAnsi="Times New Roman" w:cs="Times New Roman"/>
          <w:b/>
          <w:sz w:val="24"/>
          <w:szCs w:val="24"/>
        </w:rPr>
        <w:t>7</w:t>
      </w:r>
      <w:r w:rsidR="00AA091B">
        <w:rPr>
          <w:rFonts w:ascii="Times New Roman" w:hAnsi="Times New Roman" w:cs="Times New Roman"/>
          <w:b/>
          <w:sz w:val="24"/>
          <w:szCs w:val="24"/>
        </w:rPr>
        <w:t>.</w:t>
      </w:r>
      <w:r w:rsidR="00082215" w:rsidRPr="0008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215">
        <w:rPr>
          <w:rFonts w:ascii="Times New Roman" w:hAnsi="Times New Roman" w:cs="Times New Roman"/>
          <w:b/>
          <w:sz w:val="24"/>
          <w:szCs w:val="24"/>
        </w:rPr>
        <w:t>Порядок подведения итогов и определения победителей Игр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7.1. Результаты всех испытаний фиксируются членами жюри в таблицах.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7.2. Результат определяется индивидуально по каждому испытанию, также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определяется место команды в общем зачете.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7.3. В личном первенстве победители и призеры награждаются грамотами победителя,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лауреата, дипломанта за 1-е, 2-е и 3-е место.</w:t>
      </w:r>
    </w:p>
    <w:p w:rsidR="00552BF1" w:rsidRP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7.4. Место команды в общем зачете определяется по сумме мест, занятых командой во</w:t>
      </w:r>
    </w:p>
    <w:p w:rsid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BF1">
        <w:rPr>
          <w:rFonts w:ascii="Times New Roman" w:hAnsi="Times New Roman" w:cs="Times New Roman"/>
          <w:sz w:val="24"/>
          <w:szCs w:val="24"/>
        </w:rPr>
        <w:t>всех конкурсных заданиях. При одинаковой сумме мест у двух и более команд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лучшее место определяется по наибольшему количеству 1,2 и т.д. мест, занятых в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конкурсных заданиях. Если не представляется возможным определить лучшее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место (при определении команд, занявших 1, 2 или 3 места), то команды,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оспаривающие место, принимают участие в дополнительной эстафете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(Приложение 3). По результатам соревнований команды, занявшие первое, второе</w:t>
      </w:r>
      <w:r w:rsidR="00082215">
        <w:rPr>
          <w:rFonts w:ascii="Times New Roman" w:hAnsi="Times New Roman" w:cs="Times New Roman"/>
          <w:sz w:val="24"/>
          <w:szCs w:val="24"/>
        </w:rPr>
        <w:t xml:space="preserve"> </w:t>
      </w:r>
      <w:r w:rsidRPr="00552BF1">
        <w:rPr>
          <w:rFonts w:ascii="Times New Roman" w:hAnsi="Times New Roman" w:cs="Times New Roman"/>
          <w:sz w:val="24"/>
          <w:szCs w:val="24"/>
        </w:rPr>
        <w:t>и третье место награждаются г</w:t>
      </w:r>
      <w:r w:rsidR="00AA091B">
        <w:rPr>
          <w:rFonts w:ascii="Times New Roman" w:hAnsi="Times New Roman" w:cs="Times New Roman"/>
          <w:sz w:val="24"/>
          <w:szCs w:val="24"/>
        </w:rPr>
        <w:t>рамотами: 1-е место – Победитель, 2-е место –Лауреат</w:t>
      </w:r>
      <w:r w:rsidRPr="00552BF1">
        <w:rPr>
          <w:rFonts w:ascii="Times New Roman" w:hAnsi="Times New Roman" w:cs="Times New Roman"/>
          <w:sz w:val="24"/>
          <w:szCs w:val="24"/>
        </w:rPr>
        <w:t>, 3-е место – Ди</w:t>
      </w:r>
      <w:r w:rsidR="00AA091B">
        <w:rPr>
          <w:rFonts w:ascii="Times New Roman" w:hAnsi="Times New Roman" w:cs="Times New Roman"/>
          <w:sz w:val="24"/>
          <w:szCs w:val="24"/>
        </w:rPr>
        <w:t>пломант соревнований</w:t>
      </w:r>
      <w:r w:rsidRPr="00552BF1">
        <w:rPr>
          <w:rFonts w:ascii="Times New Roman" w:hAnsi="Times New Roman" w:cs="Times New Roman"/>
          <w:sz w:val="24"/>
          <w:szCs w:val="24"/>
        </w:rPr>
        <w:t>.</w:t>
      </w:r>
    </w:p>
    <w:p w:rsid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2BF1" w:rsidRDefault="00552BF1" w:rsidP="00552B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091B" w:rsidRDefault="00AA091B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A091B" w:rsidRDefault="00AA091B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A091B" w:rsidRDefault="00AA091B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Приложение 1</w:t>
      </w:r>
      <w:r w:rsidR="00AA091B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1B55D8" w:rsidRP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Заяв</w:t>
      </w:r>
      <w:r w:rsidR="00AA091B">
        <w:rPr>
          <w:rFonts w:ascii="Times New Roman" w:hAnsi="Times New Roman" w:cs="Times New Roman"/>
          <w:sz w:val="24"/>
          <w:szCs w:val="24"/>
        </w:rPr>
        <w:t>ка на участие в районных Малых О</w:t>
      </w:r>
      <w:r w:rsidRPr="001B55D8">
        <w:rPr>
          <w:rFonts w:ascii="Times New Roman" w:hAnsi="Times New Roman" w:cs="Times New Roman"/>
          <w:sz w:val="24"/>
          <w:szCs w:val="24"/>
        </w:rPr>
        <w:t>лимпийских играх</w:t>
      </w:r>
    </w:p>
    <w:p w:rsidR="001B55D8" w:rsidRP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от ___________________________________________________</w:t>
      </w:r>
    </w:p>
    <w:p w:rsidR="001B55D8" w:rsidRP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сокращенное название ДОУ (по Уставу)</w:t>
      </w:r>
    </w:p>
    <w:p w:rsidR="001B55D8" w:rsidRP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B55D8" w:rsidRP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Название команды</w:t>
      </w:r>
    </w:p>
    <w:p w:rsidR="00552BF1" w:rsidRDefault="00552BF1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317"/>
        <w:gridCol w:w="1869"/>
        <w:gridCol w:w="3460"/>
      </w:tblGrid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460" w:type="dxa"/>
          </w:tcPr>
          <w:p w:rsidR="001B55D8" w:rsidRP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D8"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D8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D8" w:rsidTr="00AA091B">
        <w:tc>
          <w:tcPr>
            <w:tcW w:w="421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B55D8" w:rsidRDefault="001B55D8" w:rsidP="001B55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55D8" w:rsidRPr="001B55D8" w:rsidRDefault="001B55D8" w:rsidP="001B5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Всего допущено ___ человек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Заведующий ГБДОУ № __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__________________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1B55D8">
        <w:rPr>
          <w:rFonts w:ascii="Times New Roman" w:hAnsi="Times New Roman" w:cs="Times New Roman"/>
          <w:sz w:val="18"/>
          <w:szCs w:val="18"/>
        </w:rPr>
        <w:t>подпись</w:t>
      </w:r>
    </w:p>
    <w:p w:rsidR="001B55D8" w:rsidRPr="001B55D8" w:rsidRDefault="001B55D8" w:rsidP="001B55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.</w:t>
      </w:r>
    </w:p>
    <w:p w:rsidR="001B55D8" w:rsidRPr="001B55D8" w:rsidRDefault="001B55D8" w:rsidP="001B55D8">
      <w:pPr>
        <w:pStyle w:val="a3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М.П.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Инструктор по физической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культуре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>_____________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1B55D8">
        <w:rPr>
          <w:rFonts w:ascii="Times New Roman" w:hAnsi="Times New Roman" w:cs="Times New Roman"/>
          <w:sz w:val="18"/>
          <w:szCs w:val="18"/>
        </w:rPr>
        <w:t>подпись</w:t>
      </w:r>
    </w:p>
    <w:p w:rsid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B55D8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B55D8" w:rsidRPr="00AA091B" w:rsidRDefault="001B55D8" w:rsidP="001B5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A0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 2</w:t>
      </w:r>
      <w:r w:rsidR="00AA091B" w:rsidRPr="00AA091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Положению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Бег 30 метров.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Бег проводится по двум дорожкам (ширина каждой не менее 1м).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Обозначают линию старта и через 30 м линию финиша. За линией финиша на расстоянии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5-6 м ставят яркий флажок или другой ориентир.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Участникам дается задание пробежать всю дистанцию, не замедляя движения,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максимально возможной скоростью. Бег на 30 м выполняется с высокого старта.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стартуют по два человека. Судья с секундомером становится сбоку на линии</w:t>
      </w:r>
    </w:p>
    <w:p w:rsidR="001B55D8" w:rsidRPr="001B55D8" w:rsidRDefault="001B55D8" w:rsidP="00E3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финиша, его помощник с флажком – у стартовой линии. По команде помощника «На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старт!» участники подходят к черте и встают лицом по направлению бега, отставив одну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ногу назад. По команде «Внимание!» помощник поднимает флажок вверх, участники при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этом слегка сгибают обе ноги и наклоняют туловище чуть вперед. По команде «Марш!»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помощник резко опускает флажок вниз, а судья включает секундомер. Участники бегут в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полную силу до ориентира.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Секундомер выключается в момент пересечения груди участников линии финиша.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Точность измерения – до 0,1 сек.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Участникам дается 1 попытка.</w:t>
      </w:r>
    </w:p>
    <w:p w:rsidR="001B55D8" w:rsidRPr="001B55D8" w:rsidRDefault="001B55D8" w:rsidP="00E31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Ошибки: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Начало движения до команды «Старт!». В этом случае забег останавливается,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вновь встают на стартовую линию. Если участник срывает старт больше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двух раз, он снимается с данного вида соревнований и ему присуждается последнее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место в беге на 30 метров.</w:t>
      </w:r>
    </w:p>
    <w:p w:rsid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AA091B" w:rsidRDefault="00AA091B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Прыжок в длину с места.</w:t>
      </w:r>
    </w:p>
    <w:p w:rsidR="001B55D8" w:rsidRPr="001B55D8" w:rsidRDefault="001B55D8" w:rsidP="00E3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Выполняется в соответствующем секторе для прыжков. Место отталкивания должно</w:t>
      </w:r>
    </w:p>
    <w:p w:rsidR="001B55D8" w:rsidRPr="001B55D8" w:rsidRDefault="001B55D8" w:rsidP="00E3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обеспечивать хорошее сцепление с обувью.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 принимает исходное положение: ноги на ширине плеч, ступни параллельно,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носки ног перед линией измерения. Одновременным толчком двух ног выполняется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прыжок вперед на максимально возможное расстояние. Мах руками разрешен.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Измерения производятся по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перпендикулярной прямой от линии измерения до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ближайшего следа, оставленного любой частью тела участника.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Участнику предоставляется д</w:t>
      </w:r>
      <w:r w:rsidR="00E31C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 попытки. В зачет идет лучший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 (результат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записывается в сантиметрах).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Ошибки: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Заступ за линию измерения или касание ее;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Выполнение отталкивания с предварительного подскока;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31C1D" w:rsidRDefault="00E31C1D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Отталкивание ногами разноименно.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данных случаях участнику записывают результат – 0 см.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Метание вдаль мешочка 200 грамм.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Выполняется в соответствующем секторе для метания вдаль.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Метание выполняется одной рукой способом из-за спины через плечо с предварительным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замахом. Выполнять бросок можно только после команды судьи.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Измерения производятся по перпендикулярной прямой от линии измерения до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ближайшего места приземления мешочка.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Участнику предоставляется две попытки. В зачет идет лучший результат (результат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записывается в метрах).</w:t>
      </w:r>
    </w:p>
    <w:p w:rsidR="001B55D8" w:rsidRPr="001B55D8" w:rsidRDefault="001B55D8" w:rsidP="001B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Ошибки:</w:t>
      </w:r>
    </w:p>
    <w:p w:rsidR="001B55D8" w:rsidRPr="001B55D8" w:rsidRDefault="001B55D8" w:rsidP="001B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Заступ за линию измерения или касание ее. В данном случае участнику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B55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записывают результат – 0 метров</w:t>
      </w:r>
    </w:p>
    <w:p w:rsidR="001B55D8" w:rsidRPr="001B55D8" w:rsidRDefault="001B55D8" w:rsidP="001B55D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5D8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1B55D8" w:rsidRDefault="001B55D8" w:rsidP="001B55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55D8">
        <w:rPr>
          <w:rFonts w:ascii="Times New Roman" w:hAnsi="Times New Roman" w:cs="Times New Roman"/>
          <w:b/>
          <w:sz w:val="24"/>
          <w:szCs w:val="24"/>
        </w:rPr>
        <w:t>«Дополнительная эстафета».</w:t>
      </w:r>
    </w:p>
    <w:p w:rsidR="001B55D8" w:rsidRDefault="001B55D8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55D8">
        <w:rPr>
          <w:rFonts w:ascii="Times New Roman" w:hAnsi="Times New Roman" w:cs="Times New Roman"/>
          <w:sz w:val="24"/>
          <w:szCs w:val="24"/>
        </w:rPr>
        <w:t xml:space="preserve"> Команда строится за линией старта в колонну по одному.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D8">
        <w:rPr>
          <w:rFonts w:ascii="Times New Roman" w:hAnsi="Times New Roman" w:cs="Times New Roman"/>
          <w:sz w:val="24"/>
          <w:szCs w:val="24"/>
        </w:rPr>
        <w:t>первого участника в руках эстафетная палочка. Впереди на расстоянии 8м, на линии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D8">
        <w:rPr>
          <w:rFonts w:ascii="Times New Roman" w:hAnsi="Times New Roman" w:cs="Times New Roman"/>
          <w:sz w:val="24"/>
          <w:szCs w:val="24"/>
        </w:rPr>
        <w:t>ограничителя стоит фишка. По сигналу первый участник бежит до линии ограничителя,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D8">
        <w:rPr>
          <w:rFonts w:ascii="Times New Roman" w:hAnsi="Times New Roman" w:cs="Times New Roman"/>
          <w:sz w:val="24"/>
          <w:szCs w:val="24"/>
        </w:rPr>
        <w:t>обегает фишку, бежит к своей команде и отдает эстафетную палочку следующему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D8">
        <w:rPr>
          <w:rFonts w:ascii="Times New Roman" w:hAnsi="Times New Roman" w:cs="Times New Roman"/>
          <w:sz w:val="24"/>
          <w:szCs w:val="24"/>
        </w:rPr>
        <w:t>участнику. Эстафета заканчивается, когда последний участник пересекает линию старт-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D8">
        <w:rPr>
          <w:rFonts w:ascii="Times New Roman" w:hAnsi="Times New Roman" w:cs="Times New Roman"/>
          <w:sz w:val="24"/>
          <w:szCs w:val="24"/>
        </w:rPr>
        <w:t>финиш. Победитель определяется по наименьшему времени. Команда,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5D8">
        <w:rPr>
          <w:rFonts w:ascii="Times New Roman" w:hAnsi="Times New Roman" w:cs="Times New Roman"/>
          <w:sz w:val="24"/>
          <w:szCs w:val="24"/>
        </w:rPr>
        <w:t>участники нарушают условия конкурсного задания, получает место после всех команд,</w:t>
      </w:r>
      <w:r w:rsidR="009037E3" w:rsidRPr="009037E3">
        <w:t xml:space="preserve"> </w:t>
      </w:r>
      <w:r w:rsidR="009037E3" w:rsidRPr="009037E3">
        <w:rPr>
          <w:rFonts w:ascii="Times New Roman" w:hAnsi="Times New Roman" w:cs="Times New Roman"/>
          <w:sz w:val="24"/>
          <w:szCs w:val="24"/>
        </w:rPr>
        <w:t>выполнивших задание правильно.</w:t>
      </w: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10" w:rsidRDefault="009F1510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10" w:rsidRDefault="009F1510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10" w:rsidRDefault="009F1510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10" w:rsidRDefault="009F1510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10" w:rsidRDefault="009F1510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C1D" w:rsidRDefault="00E31C1D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C1D" w:rsidRDefault="00E31C1D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  <w:r w:rsidRPr="00AA09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к приказу 47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05.05.2025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Малых Олимпийских игр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 xml:space="preserve">для воспитанников старшего 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дошкольного возраста ДОО</w:t>
      </w:r>
    </w:p>
    <w:p w:rsidR="00AA091B" w:rsidRPr="00AA091B" w:rsidRDefault="00AA091B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91B">
        <w:rPr>
          <w:rFonts w:ascii="Times New Roman" w:hAnsi="Times New Roman" w:cs="Times New Roman"/>
          <w:b/>
          <w:sz w:val="24"/>
          <w:szCs w:val="24"/>
        </w:rPr>
        <w:t>Кировского района Санкт-Петербурга»</w:t>
      </w:r>
    </w:p>
    <w:p w:rsidR="00E31C1D" w:rsidRPr="00AA091B" w:rsidRDefault="00E31C1D" w:rsidP="00AA09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1C1D" w:rsidRDefault="00E31C1D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Pr="009F1510" w:rsidRDefault="009037E3" w:rsidP="001B55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10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  <w:r w:rsidR="00AA091B">
        <w:rPr>
          <w:rFonts w:ascii="Times New Roman" w:hAnsi="Times New Roman" w:cs="Times New Roman"/>
          <w:b/>
          <w:sz w:val="24"/>
          <w:szCs w:val="24"/>
        </w:rPr>
        <w:t>:</w:t>
      </w: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385"/>
        <w:gridCol w:w="2410"/>
        <w:gridCol w:w="4105"/>
      </w:tblGrid>
      <w:tr w:rsidR="009037E3" w:rsidTr="009F1510">
        <w:tc>
          <w:tcPr>
            <w:tcW w:w="445" w:type="dxa"/>
          </w:tcPr>
          <w:p w:rsidR="009037E3" w:rsidRPr="009037E3" w:rsidRDefault="009037E3" w:rsidP="0090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5" w:type="dxa"/>
          </w:tcPr>
          <w:p w:rsidR="009037E3" w:rsidRPr="009037E3" w:rsidRDefault="009037E3" w:rsidP="0090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05" w:type="dxa"/>
          </w:tcPr>
          <w:p w:rsidR="009037E3" w:rsidRPr="009037E3" w:rsidRDefault="009F1510" w:rsidP="0090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9037E3" w:rsidTr="009F1510">
        <w:tc>
          <w:tcPr>
            <w:tcW w:w="44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  <w:tc>
          <w:tcPr>
            <w:tcW w:w="2410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10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33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Tr="009F1510">
        <w:tc>
          <w:tcPr>
            <w:tcW w:w="44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33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Tr="009F1510">
        <w:tc>
          <w:tcPr>
            <w:tcW w:w="445" w:type="dxa"/>
          </w:tcPr>
          <w:p w:rsidR="009037E3" w:rsidRDefault="009037E3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5" w:type="dxa"/>
          </w:tcPr>
          <w:p w:rsidR="009037E3" w:rsidRDefault="00AA091B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Смоляк</w:t>
            </w:r>
            <w:r w:rsidR="009F151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9F1510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9037E3" w:rsidRPr="009037E3" w:rsidRDefault="009F1510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105" w:type="dxa"/>
          </w:tcPr>
          <w:p w:rsidR="009037E3" w:rsidRPr="009037E3" w:rsidRDefault="009F1510" w:rsidP="00A54D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Кировского района СПб</w:t>
            </w:r>
          </w:p>
        </w:tc>
      </w:tr>
    </w:tbl>
    <w:p w:rsidR="009037E3" w:rsidRDefault="009037E3" w:rsidP="00903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Pr="009F1510" w:rsidRDefault="009F1510" w:rsidP="001B55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10">
        <w:rPr>
          <w:rFonts w:ascii="Times New Roman" w:hAnsi="Times New Roman" w:cs="Times New Roman"/>
          <w:b/>
          <w:sz w:val="24"/>
          <w:szCs w:val="24"/>
        </w:rPr>
        <w:t>Состав спортивного жюри:</w:t>
      </w: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384"/>
        <w:gridCol w:w="2410"/>
        <w:gridCol w:w="4105"/>
      </w:tblGrid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4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05" w:type="dxa"/>
          </w:tcPr>
          <w:p w:rsidR="009037E3" w:rsidRPr="009037E3" w:rsidRDefault="009F1510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56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Вавилова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52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20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Запорощенко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43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Курагина А.Э.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38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</w:tr>
      <w:tr w:rsidR="009037E3" w:rsidRPr="009037E3" w:rsidTr="009F1510">
        <w:tc>
          <w:tcPr>
            <w:tcW w:w="446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9037E3" w:rsidRPr="009037E3" w:rsidRDefault="009F1510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410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105" w:type="dxa"/>
          </w:tcPr>
          <w:p w:rsidR="009037E3" w:rsidRPr="009037E3" w:rsidRDefault="009037E3" w:rsidP="009037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E3">
              <w:rPr>
                <w:rFonts w:ascii="Times New Roman" w:hAnsi="Times New Roman" w:cs="Times New Roman"/>
                <w:sz w:val="24"/>
                <w:szCs w:val="24"/>
              </w:rPr>
              <w:t>ГБДОУ детский сад № 33</w:t>
            </w:r>
            <w:r w:rsidR="009F1510">
              <w:t xml:space="preserve"> </w:t>
            </w:r>
            <w:r w:rsidR="009F1510" w:rsidRPr="009F1510">
              <w:rPr>
                <w:rFonts w:ascii="Times New Roman" w:hAnsi="Times New Roman" w:cs="Times New Roman"/>
                <w:sz w:val="24"/>
                <w:szCs w:val="24"/>
              </w:rPr>
              <w:t>Кировского района СПб</w:t>
            </w:r>
          </w:p>
        </w:tc>
        <w:bookmarkStart w:id="0" w:name="_GoBack"/>
        <w:bookmarkEnd w:id="0"/>
      </w:tr>
    </w:tbl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7E3" w:rsidRPr="001B55D8" w:rsidRDefault="009037E3" w:rsidP="001B5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55D8" w:rsidRPr="00882167" w:rsidRDefault="001B55D8" w:rsidP="001B55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B55D8" w:rsidRPr="0088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67"/>
    <w:rsid w:val="00082215"/>
    <w:rsid w:val="001453F5"/>
    <w:rsid w:val="001B55D8"/>
    <w:rsid w:val="00552BF1"/>
    <w:rsid w:val="00814B43"/>
    <w:rsid w:val="00882167"/>
    <w:rsid w:val="009037E3"/>
    <w:rsid w:val="009F1510"/>
    <w:rsid w:val="00AA091B"/>
    <w:rsid w:val="00E31C1D"/>
    <w:rsid w:val="00F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6B8B"/>
  <w15:chartTrackingRefBased/>
  <w15:docId w15:val="{41B63F4B-6E1E-4738-9207-E73F270C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167"/>
    <w:pPr>
      <w:spacing w:after="0" w:line="240" w:lineRule="auto"/>
    </w:pPr>
  </w:style>
  <w:style w:type="table" w:styleId="a4">
    <w:name w:val="Table Grid"/>
    <w:basedOn w:val="a1"/>
    <w:uiPriority w:val="39"/>
    <w:rsid w:val="001B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</cp:revision>
  <cp:lastPrinted>2025-05-05T13:14:00Z</cp:lastPrinted>
  <dcterms:created xsi:type="dcterms:W3CDTF">2025-05-05T09:44:00Z</dcterms:created>
  <dcterms:modified xsi:type="dcterms:W3CDTF">2025-05-05T13:24:00Z</dcterms:modified>
</cp:coreProperties>
</file>