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BF4" w:rsidRDefault="00655BF4">
      <w:pPr>
        <w:pStyle w:val="ConsPlusNormal"/>
        <w:ind w:left="-426" w:firstLine="426"/>
        <w:contextualSpacing/>
        <w:jc w:val="right"/>
        <w:rPr>
          <w:rFonts w:ascii="Times New Roman" w:hAnsi="Times New Roman"/>
          <w:sz w:val="26"/>
        </w:rPr>
      </w:pPr>
    </w:p>
    <w:p w:rsidR="00655BF4" w:rsidRDefault="0036293E">
      <w:pPr>
        <w:pStyle w:val="ConsPlusNormal"/>
        <w:ind w:left="-426" w:firstLine="426"/>
        <w:contextualSpacing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Приложение </w:t>
      </w:r>
    </w:p>
    <w:p w:rsidR="00655BF4" w:rsidRDefault="0036293E">
      <w:pPr>
        <w:pStyle w:val="ConsPlusNormal"/>
        <w:ind w:left="-426" w:firstLine="426"/>
        <w:contextualSpacing/>
        <w:jc w:val="center"/>
        <w:rPr>
          <w:rFonts w:ascii="Times New Roman" w:hAnsi="Times New Roman"/>
          <w:sz w:val="26"/>
        </w:rPr>
      </w:pPr>
      <w:bookmarkStart w:id="0" w:name="_Hlk118284485"/>
      <w:bookmarkEnd w:id="0"/>
      <w:r>
        <w:rPr>
          <w:rFonts w:ascii="Times New Roman" w:hAnsi="Times New Roman"/>
          <w:sz w:val="26"/>
        </w:rPr>
        <w:t xml:space="preserve">                                                                                          к Приказу от </w:t>
      </w:r>
      <w:r>
        <w:rPr>
          <w:rFonts w:ascii="Times New Roman" w:hAnsi="Times New Roman"/>
          <w:sz w:val="26"/>
          <w:u w:val="single"/>
        </w:rPr>
        <w:t>27.12.2023</w:t>
      </w:r>
      <w:bookmarkStart w:id="1" w:name="_GoBack"/>
      <w:bookmarkEnd w:id="1"/>
      <w:r>
        <w:rPr>
          <w:rFonts w:ascii="Times New Roman" w:hAnsi="Times New Roman"/>
          <w:sz w:val="26"/>
        </w:rPr>
        <w:t xml:space="preserve"> №</w:t>
      </w:r>
      <w:bookmarkStart w:id="2" w:name="P42"/>
      <w:bookmarkEnd w:id="2"/>
      <w:r>
        <w:rPr>
          <w:rFonts w:ascii="Times New Roman" w:hAnsi="Times New Roman"/>
          <w:sz w:val="26"/>
        </w:rPr>
        <w:t xml:space="preserve"> 134</w:t>
      </w:r>
    </w:p>
    <w:p w:rsidR="00655BF4" w:rsidRDefault="0036293E">
      <w:pPr>
        <w:pStyle w:val="ConsPlusNormal"/>
        <w:ind w:left="-426" w:firstLine="426"/>
        <w:contextualSpacing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Единая учетная политика при централизации учета</w:t>
      </w:r>
    </w:p>
    <w:p w:rsidR="00655BF4" w:rsidRDefault="00655BF4">
      <w:pPr>
        <w:pStyle w:val="ConsPlusNormal"/>
        <w:ind w:left="-426" w:firstLine="426"/>
        <w:contextualSpacing/>
        <w:jc w:val="center"/>
        <w:rPr>
          <w:rFonts w:ascii="Times New Roman" w:hAnsi="Times New Roman"/>
          <w:sz w:val="26"/>
        </w:rPr>
      </w:pPr>
    </w:p>
    <w:p w:rsidR="00655BF4" w:rsidRDefault="0036293E">
      <w:pPr>
        <w:pStyle w:val="ConsPlusNormal"/>
        <w:ind w:left="-426" w:firstLine="426"/>
        <w:contextualSpacing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1. Общие положения</w:t>
      </w:r>
    </w:p>
    <w:p w:rsidR="00655BF4" w:rsidRDefault="00655BF4">
      <w:pPr>
        <w:pStyle w:val="ConsPlusNormal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1.1. </w:t>
      </w:r>
      <w:r>
        <w:rPr>
          <w:rFonts w:ascii="Times New Roman" w:hAnsi="Times New Roman"/>
          <w:sz w:val="26"/>
        </w:rPr>
        <w:t>Единая учетная политика сформирована субъектом централизованного учета Санкт-Петербургским государственным казенным учреждением «Централизованная бухгалтерия администрации Кировского района Санкт-Петербурга» (далее централизованная бухгалтерия) в целях  це</w:t>
      </w:r>
      <w:r>
        <w:rPr>
          <w:rFonts w:ascii="Times New Roman" w:hAnsi="Times New Roman"/>
          <w:sz w:val="26"/>
        </w:rPr>
        <w:t xml:space="preserve">нтрализации учета, формирования отчетности  бюджетных учреждений (далее субъекты централизованного учета), передавших полномочия по ведению учета и в соответствии с бюджетным законодательством Российской Федерации (далее - БК РФ), федеральным </w:t>
      </w:r>
      <w:hyperlink r:id="rId5" w:history="1">
        <w:r>
          <w:rPr>
            <w:rFonts w:ascii="Times New Roman" w:hAnsi="Times New Roman"/>
            <w:sz w:val="26"/>
          </w:rPr>
          <w:t>закон</w:t>
        </w:r>
      </w:hyperlink>
      <w:r>
        <w:rPr>
          <w:rFonts w:ascii="Times New Roman" w:hAnsi="Times New Roman"/>
          <w:sz w:val="26"/>
        </w:rPr>
        <w:t>ом                      от 06.12.2011 № 402-ФЗ  "О бухгалтерском учете" (далее - Закон № 402-ФЗ), Федеральными стандартами бу</w:t>
      </w:r>
      <w:r>
        <w:rPr>
          <w:rFonts w:ascii="Times New Roman" w:hAnsi="Times New Roman"/>
          <w:sz w:val="26"/>
        </w:rPr>
        <w:t>хгалтерского учета для организаций государственного сектора, единой методологией бюджетного учета и бюджетной отчетности, установленной в соответствии  с законодательством Российской Федерации                              и в соответствии с требованиями сл</w:t>
      </w:r>
      <w:r>
        <w:rPr>
          <w:rFonts w:ascii="Times New Roman" w:hAnsi="Times New Roman"/>
          <w:sz w:val="26"/>
        </w:rPr>
        <w:t>едующих документов: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Федеральный </w:t>
      </w:r>
      <w:hyperlink r:id="rId6" w:history="1">
        <w:r>
          <w:rPr>
            <w:rFonts w:ascii="Times New Roman" w:hAnsi="Times New Roman"/>
            <w:sz w:val="26"/>
          </w:rPr>
          <w:t>закон</w:t>
        </w:r>
      </w:hyperlink>
      <w:r>
        <w:rPr>
          <w:rFonts w:ascii="Times New Roman" w:hAnsi="Times New Roman"/>
          <w:sz w:val="26"/>
        </w:rPr>
        <w:t xml:space="preserve"> от 12.01.1996 № 7-ФЗ "О некоммерческих организациях" (далее - Закон № 7-ФЗ);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Единый </w:t>
      </w:r>
      <w:hyperlink r:id="rId7" w:history="1">
        <w:r>
          <w:rPr>
            <w:rFonts w:ascii="Times New Roman" w:hAnsi="Times New Roman"/>
            <w:sz w:val="26"/>
          </w:rPr>
          <w:t>план</w:t>
        </w:r>
      </w:hyperlink>
      <w:r>
        <w:rPr>
          <w:rFonts w:ascii="Times New Roman" w:hAnsi="Times New Roman"/>
          <w:sz w:val="26"/>
        </w:rPr>
        <w:t xml:space="preserve"> счетов бухгалтерского учета для органов государственной власти (государственных органов</w:t>
      </w:r>
      <w:r>
        <w:rPr>
          <w:rFonts w:ascii="Times New Roman" w:hAnsi="Times New Roman"/>
          <w:sz w:val="26"/>
        </w:rPr>
        <w:t>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учреждений, утвержденный Приказом Минфина России от 01.12.2010 № 157н (далее - Единый план счетов)</w:t>
      </w:r>
      <w:r>
        <w:rPr>
          <w:rFonts w:ascii="Times New Roman" w:hAnsi="Times New Roman"/>
          <w:sz w:val="26"/>
        </w:rPr>
        <w:t>;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</w:t>
      </w:r>
      <w:hyperlink r:id="rId8" w:history="1">
        <w:r>
          <w:rPr>
            <w:rFonts w:ascii="Times New Roman" w:hAnsi="Times New Roman"/>
            <w:sz w:val="26"/>
          </w:rPr>
          <w:t>Инструкция</w:t>
        </w:r>
      </w:hyperlink>
      <w:r>
        <w:rPr>
          <w:rFonts w:ascii="Times New Roman" w:hAnsi="Times New Roman"/>
          <w:sz w:val="26"/>
        </w:rPr>
        <w:t xml:space="preserve"> по применению Единого плана счетов бухгалтерского учета                         </w:t>
      </w:r>
      <w:r>
        <w:rPr>
          <w:rFonts w:ascii="Times New Roman" w:hAnsi="Times New Roman"/>
          <w:sz w:val="26"/>
        </w:rPr>
        <w:t>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учреждений, утвержденная Приказом Минфи</w:t>
      </w:r>
      <w:r>
        <w:rPr>
          <w:rFonts w:ascii="Times New Roman" w:hAnsi="Times New Roman"/>
          <w:sz w:val="26"/>
        </w:rPr>
        <w:t>на России от 01.12.2010 № 157н (далее - Инструкция           № 157н);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</w:t>
      </w:r>
      <w:hyperlink r:id="rId9" w:history="1">
        <w:r>
          <w:rPr>
            <w:rFonts w:ascii="Times New Roman" w:hAnsi="Times New Roman"/>
            <w:sz w:val="26"/>
          </w:rPr>
          <w:t>План</w:t>
        </w:r>
      </w:hyperlink>
      <w:r>
        <w:rPr>
          <w:rFonts w:ascii="Times New Roman" w:hAnsi="Times New Roman"/>
          <w:sz w:val="26"/>
        </w:rPr>
        <w:t xml:space="preserve"> счетов бухгалтерского </w:t>
      </w:r>
      <w:r>
        <w:rPr>
          <w:rFonts w:ascii="Times New Roman" w:hAnsi="Times New Roman"/>
          <w:sz w:val="26"/>
        </w:rPr>
        <w:t>учета бюджетных учреждений, утвержденный Приказом Минфина России от 16.12.2010 № 174н (далее - План счетов бюджетных учреждений);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</w:t>
      </w:r>
      <w:hyperlink r:id="rId10" w:history="1">
        <w:r>
          <w:rPr>
            <w:rFonts w:ascii="Times New Roman" w:hAnsi="Times New Roman"/>
            <w:sz w:val="26"/>
          </w:rPr>
          <w:t>Инструкция</w:t>
        </w:r>
      </w:hyperlink>
      <w:r>
        <w:rPr>
          <w:rFonts w:ascii="Times New Roman" w:hAnsi="Times New Roman"/>
          <w:sz w:val="26"/>
        </w:rPr>
        <w:t xml:space="preserve"> по применению Плана счетов бухгалтерского учета бюджетных учреждений, утвержденная Приказом Минфина России от 16.12.2010 № 174н (далее - Инструкция  № 174н);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Приказом Минфина от 06.12.2010 № 162н «Об утверж</w:t>
      </w:r>
      <w:r>
        <w:rPr>
          <w:rFonts w:ascii="Times New Roman" w:hAnsi="Times New Roman"/>
          <w:sz w:val="26"/>
        </w:rPr>
        <w:t>дении Плана счетов бюджетного учета и Инструкции по его применению» (далее – Инструкция № 162н);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</w:t>
      </w:r>
      <w:hyperlink r:id="rId11" w:history="1">
        <w:r>
          <w:rPr>
            <w:rFonts w:ascii="Times New Roman" w:hAnsi="Times New Roman"/>
            <w:sz w:val="26"/>
          </w:rPr>
          <w:t>Приказ</w:t>
        </w:r>
      </w:hyperlink>
      <w:r>
        <w:rPr>
          <w:rFonts w:ascii="Times New Roman" w:hAnsi="Times New Roman"/>
          <w:sz w:val="26"/>
        </w:rPr>
        <w:t xml:space="preserve"> Минфина Рос</w:t>
      </w:r>
      <w:r>
        <w:rPr>
          <w:rFonts w:ascii="Times New Roman" w:hAnsi="Times New Roman"/>
          <w:sz w:val="26"/>
        </w:rPr>
        <w:t>сии от 30.03.2015 № 52н 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</w:t>
      </w:r>
      <w:r>
        <w:rPr>
          <w:rFonts w:ascii="Times New Roman" w:hAnsi="Times New Roman"/>
          <w:sz w:val="26"/>
        </w:rPr>
        <w:t>юджетными фондами, государственными (муниципальными) учреждениями, и Методических указаний по их применению" (далее - Приказ Минфина России № 52н);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 xml:space="preserve">- Методические </w:t>
      </w:r>
      <w:hyperlink r:id="rId12" w:history="1">
        <w:r>
          <w:rPr>
            <w:rFonts w:ascii="Times New Roman" w:hAnsi="Times New Roman"/>
            <w:sz w:val="26"/>
          </w:rPr>
          <w:t>указания</w:t>
        </w:r>
      </w:hyperlink>
      <w:r>
        <w:rPr>
          <w:rFonts w:ascii="Times New Roman" w:hAnsi="Times New Roman"/>
          <w:sz w:val="26"/>
        </w:rPr>
        <w:t xml:space="preserve"> по применению форм первичных учетных документов                   и формированию регистров бухгалтерского учета органами государственной власти (государственными органами), органа</w:t>
      </w:r>
      <w:r>
        <w:rPr>
          <w:rFonts w:ascii="Times New Roman" w:hAnsi="Times New Roman"/>
          <w:sz w:val="26"/>
        </w:rPr>
        <w:t>ми местного самоуправления, органами управления государственными внебюджетными фондами, государственными (муниципальными) учреждениями (Приложение № 5 к Приказу Минфина России                    от 30.03.2015 № 52н) (далее - Методические указания № 52н);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</w:t>
      </w:r>
      <w:r>
        <w:rPr>
          <w:rFonts w:ascii="Times New Roman" w:hAnsi="Times New Roman"/>
          <w:sz w:val="26"/>
        </w:rPr>
        <w:t xml:space="preserve"> Приказ Минфина России от 15 апреля 2021 г. № 61н "Об утверждении унифицированных форм электронных документов бухгалтерского учета, применяемых  при ведении бюджетного учета, бухгалтерского учета государственных (муниципальных) учреждений, и методических у</w:t>
      </w:r>
      <w:r>
        <w:rPr>
          <w:rFonts w:ascii="Times New Roman" w:hAnsi="Times New Roman"/>
          <w:sz w:val="26"/>
        </w:rPr>
        <w:t>казаний по их формированию                        и применению" (далее - Приказ Минфина России № 61н);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</w:t>
      </w:r>
      <w:hyperlink r:id="rId13" w:history="1">
        <w:r>
          <w:rPr>
            <w:rFonts w:ascii="Times New Roman" w:hAnsi="Times New Roman"/>
            <w:sz w:val="26"/>
          </w:rPr>
          <w:t>Указание</w:t>
        </w:r>
      </w:hyperlink>
      <w:r>
        <w:rPr>
          <w:rFonts w:ascii="Times New Roman" w:hAnsi="Times New Roman"/>
          <w:sz w:val="26"/>
        </w:rPr>
        <w:t xml:space="preserve"> Бан</w:t>
      </w:r>
      <w:r>
        <w:rPr>
          <w:rFonts w:ascii="Times New Roman" w:hAnsi="Times New Roman"/>
          <w:sz w:val="26"/>
        </w:rPr>
        <w:t>ка России от 11.03.2014 № 3210-У "О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предпринимательства" (далее - Указание № 3210-У);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</w:t>
      </w:r>
      <w:hyperlink r:id="rId14" w:history="1">
        <w:r>
          <w:rPr>
            <w:rFonts w:ascii="Times New Roman" w:hAnsi="Times New Roman"/>
            <w:sz w:val="26"/>
          </w:rPr>
          <w:t>Указание</w:t>
        </w:r>
      </w:hyperlink>
      <w:r>
        <w:rPr>
          <w:rFonts w:ascii="Times New Roman" w:hAnsi="Times New Roman"/>
          <w:sz w:val="26"/>
        </w:rPr>
        <w:t xml:space="preserve"> Банка России от 09.12.2019 № 5348-У "О правилах наличных расчетов" (далее - Указание № 5348-У);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  <w:shd w:val="clear" w:color="auto" w:fill="FFD821"/>
        </w:rPr>
      </w:pPr>
      <w:r>
        <w:rPr>
          <w:rFonts w:ascii="Times New Roman" w:hAnsi="Times New Roman"/>
          <w:sz w:val="26"/>
        </w:rPr>
        <w:t xml:space="preserve">- Методические </w:t>
      </w:r>
      <w:hyperlink r:id="rId15" w:history="1">
        <w:r>
          <w:rPr>
            <w:rFonts w:ascii="Times New Roman" w:hAnsi="Times New Roman"/>
            <w:sz w:val="26"/>
          </w:rPr>
          <w:t>рекомендации</w:t>
        </w:r>
      </w:hyperlink>
      <w:r>
        <w:rPr>
          <w:rFonts w:ascii="Times New Roman" w:hAnsi="Times New Roman"/>
          <w:sz w:val="26"/>
        </w:rPr>
        <w:t xml:space="preserve"> "Нормы расхода топлива и смазочных материалов на автомобильном транспорте", введенные в дейс</w:t>
      </w:r>
      <w:r>
        <w:rPr>
          <w:rFonts w:ascii="Times New Roman" w:hAnsi="Times New Roman"/>
          <w:sz w:val="26"/>
        </w:rPr>
        <w:t>твие Распоряжением Минтранса России от 14.03.2008 № АМ-23-р (далее - Методические рекомендации № АМ-23-р);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</w:t>
      </w:r>
      <w:hyperlink r:id="rId16" w:history="1">
        <w:r>
          <w:rPr>
            <w:rFonts w:ascii="Times New Roman" w:hAnsi="Times New Roman"/>
            <w:sz w:val="26"/>
          </w:rPr>
          <w:t>Инструкция</w:t>
        </w:r>
      </w:hyperlink>
      <w:r>
        <w:rPr>
          <w:rFonts w:ascii="Times New Roman" w:hAnsi="Times New Roman"/>
          <w:sz w:val="26"/>
        </w:rPr>
        <w:t xml:space="preserve"> о порядке составления, представления годовой, квартальной бухгалтерской отчетности государстве</w:t>
      </w:r>
      <w:r>
        <w:rPr>
          <w:rFonts w:ascii="Times New Roman" w:hAnsi="Times New Roman"/>
          <w:sz w:val="26"/>
        </w:rPr>
        <w:t>нных (муниципальных) бюджетных                                   и автономных учреждений, утвержденная Приказом Минфина России от 25.03.2011                № 33н (далее - Инструкция № 33н);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Приказ Минфина России от 28.12.2010 № 191н "Об утверждении Инстр</w:t>
      </w:r>
      <w:r>
        <w:rPr>
          <w:rFonts w:ascii="Times New Roman" w:hAnsi="Times New Roman"/>
          <w:sz w:val="26"/>
        </w:rPr>
        <w:t>укции                       о порядке составления и представления годовой, квартальной и месячной отчетности об исполнении бюджетов бюджетной системы Российской Федерации";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</w:t>
      </w:r>
      <w:hyperlink r:id="rId17" w:history="1">
        <w:r>
          <w:rPr>
            <w:rFonts w:ascii="Times New Roman" w:hAnsi="Times New Roman"/>
            <w:sz w:val="26"/>
          </w:rPr>
          <w:t>Приказ</w:t>
        </w:r>
      </w:hyperlink>
      <w:r>
        <w:rPr>
          <w:rFonts w:ascii="Times New Roman" w:hAnsi="Times New Roman"/>
          <w:sz w:val="26"/>
        </w:rPr>
        <w:t xml:space="preserve"> Минфина России от 09.12.2016 № 231н "Об утверждении Инструкции                     о порядке учета и хранения драгоценных металлов, драгоценных камней, продукции                из них и веден</w:t>
      </w:r>
      <w:r>
        <w:rPr>
          <w:rFonts w:ascii="Times New Roman" w:hAnsi="Times New Roman"/>
          <w:sz w:val="26"/>
        </w:rPr>
        <w:t>ия отчетности при их производстве, использовании и обращении" (далее - Приказ Минфина России № 231н);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</w:t>
      </w:r>
      <w:hyperlink r:id="rId18" w:history="1">
        <w:r>
          <w:rPr>
            <w:rFonts w:ascii="Times New Roman" w:hAnsi="Times New Roman"/>
            <w:sz w:val="26"/>
          </w:rPr>
          <w:t>Порядок</w:t>
        </w:r>
      </w:hyperlink>
      <w:r>
        <w:rPr>
          <w:rFonts w:ascii="Times New Roman" w:hAnsi="Times New Roman"/>
          <w:sz w:val="26"/>
        </w:rPr>
        <w:t xml:space="preserve"> формирования и применения кодов бюджетной классификации Российской Федерации, их структура и принципы назначения, утвержденные Приказом Минфина России от 24.05.2022 № 82н (далее - Порядок № 82н);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</w:t>
      </w:r>
      <w:hyperlink r:id="rId19" w:history="1">
        <w:r>
          <w:rPr>
            <w:rFonts w:ascii="Times New Roman" w:hAnsi="Times New Roman"/>
            <w:sz w:val="26"/>
          </w:rPr>
          <w:t>Порядок</w:t>
        </w:r>
      </w:hyperlink>
      <w:r>
        <w:rPr>
          <w:rFonts w:ascii="Times New Roman" w:hAnsi="Times New Roman"/>
          <w:sz w:val="26"/>
        </w:rPr>
        <w:t xml:space="preserve"> применения классификации операций сектора государственного управления, утвержденный Приказом Минфина России от 29.11.2017 № 209н</w:t>
      </w:r>
      <w:r>
        <w:rPr>
          <w:rFonts w:ascii="Times New Roman" w:hAnsi="Times New Roman"/>
          <w:sz w:val="26"/>
        </w:rPr>
        <w:t xml:space="preserve"> (далее - Порядок применения КОСГУ, Порядок № 209н);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Правила обеспечения наличными денежными средствами и денежными средствами, предназначенными для осуществления расчетов по операциям, совершаемым с использованием платежных карт, участников системы </w:t>
      </w:r>
      <w:r>
        <w:rPr>
          <w:rFonts w:ascii="Times New Roman" w:hAnsi="Times New Roman"/>
          <w:sz w:val="26"/>
        </w:rPr>
        <w:t>казначейских платежей от 15.05.2020 №22н (далее - Правила)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Перечень типовых управленческих архивных документов, образующихся                           в процессе деятельности государственных органов, органов местного самоуправления и организаций, с указа</w:t>
      </w:r>
      <w:r>
        <w:rPr>
          <w:rFonts w:ascii="Times New Roman" w:hAnsi="Times New Roman"/>
          <w:sz w:val="26"/>
        </w:rPr>
        <w:t>нием сроков их хранения от 20.12.2019 №236 (далее – Перечень);</w:t>
      </w:r>
    </w:p>
    <w:p w:rsidR="00655BF4" w:rsidRDefault="0036293E">
      <w:pPr>
        <w:pStyle w:val="ConsPlusNormal"/>
        <w:numPr>
          <w:ilvl w:val="0"/>
          <w:numId w:val="1"/>
        </w:numPr>
        <w:spacing w:before="220" w:line="276" w:lineRule="auto"/>
        <w:ind w:left="-425" w:firstLine="0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Федеральными стандартами бухгалтерского учета государственных финансов, </w:t>
      </w:r>
      <w:r>
        <w:rPr>
          <w:rFonts w:ascii="Times New Roman" w:hAnsi="Times New Roman"/>
          <w:sz w:val="26"/>
        </w:rPr>
        <w:lastRenderedPageBreak/>
        <w:t>утвержденными приказами Минфина от 31.12.2016 № 256н, 257н, 258н, 259н, 260н (далее — соответственно СГС «Концептуальные</w:t>
      </w:r>
      <w:r>
        <w:rPr>
          <w:rFonts w:ascii="Times New Roman" w:hAnsi="Times New Roman"/>
          <w:sz w:val="26"/>
        </w:rPr>
        <w:t xml:space="preserve"> основы бухучета и отчетности», СГС «Основные средства», СГС «Аренда», СГС «Обесценение активов», СГС «Представление бухгалтерской (финансовой) отчетности»), от 30.12.2017 № 274н, 275н, 277н, 278н (далее — соответственно СГС «Учетная политика, оценочные зн</w:t>
      </w:r>
      <w:r>
        <w:rPr>
          <w:rFonts w:ascii="Times New Roman" w:hAnsi="Times New Roman"/>
          <w:sz w:val="26"/>
        </w:rPr>
        <w:t>ачения и ошибки», СГС «События после отчетной даты», СГС «Информация о связанных сторонах», СГС «Отчет о движении денежных средств»), от 27.02.2018 № 32н (далее — СГС «Доходы»), от 28.02.2018 № 34н (далее — СГС «Непроизведенные активы»), от 30.05.2018 № 12</w:t>
      </w:r>
      <w:r>
        <w:rPr>
          <w:rFonts w:ascii="Times New Roman" w:hAnsi="Times New Roman"/>
          <w:sz w:val="26"/>
        </w:rPr>
        <w:t>2н, 124н (далее — соответственно СГС «Влияние изменений курсов иностранных валют», СГС «Резервы»), от 07.12.2018 № 256н (далее — СГС «Запасы»), от 29.06.2018 № 145н (далее — СГС «Долгосрочные договоры»), от 15.11.2019 № 181н, 182н, 183н, 184н (далее — соот</w:t>
      </w:r>
      <w:r>
        <w:rPr>
          <w:rFonts w:ascii="Times New Roman" w:hAnsi="Times New Roman"/>
          <w:sz w:val="26"/>
        </w:rPr>
        <w:t>ветственно СГС «Нематериальные активы», СГС «Затраты по заимствованиям», СГС «Совместная деятельность», СГС «Выплаты персоналу»), от 30.06.2020 № 129н (далее — СГС «Финансовые инструменты»), от 30.10.2020 № 254н (далее – СГС «Метод долевого участия»), от 1</w:t>
      </w:r>
      <w:r>
        <w:rPr>
          <w:rFonts w:ascii="Times New Roman" w:hAnsi="Times New Roman"/>
          <w:sz w:val="26"/>
        </w:rPr>
        <w:t>6.12.2020 № 310н (далее – СГС «Биологические активы»), от 15.06.2021 №84н (далее - СГС «Государственная (муниципальная) казна»).</w:t>
      </w:r>
    </w:p>
    <w:p w:rsidR="00655BF4" w:rsidRDefault="00655BF4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1.2. Ответственность за формирование единой учетной политики возложена                             на главного бухгалтера цент</w:t>
      </w:r>
      <w:r>
        <w:rPr>
          <w:rFonts w:ascii="Times New Roman" w:hAnsi="Times New Roman"/>
          <w:sz w:val="26"/>
        </w:rPr>
        <w:t>рализованной бухгалтерии.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Единая учетная политика является обязательной для применения всеми субъектами централизованного учета, передавшими полномочия по ведению единого централизованного учета,  применяется последовательно из года в год.</w:t>
      </w:r>
    </w:p>
    <w:p w:rsidR="00655BF4" w:rsidRDefault="0036293E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 xml:space="preserve">(Основание: п.6 </w:t>
      </w:r>
      <w:r>
        <w:rPr>
          <w:rFonts w:ascii="Times New Roman" w:hAnsi="Times New Roman"/>
          <w:i/>
          <w:sz w:val="26"/>
        </w:rPr>
        <w:t>Инструкции № 157н,  п.п.7,8 СГС "Учетная политика")</w:t>
      </w:r>
    </w:p>
    <w:p w:rsidR="00655BF4" w:rsidRDefault="00655BF4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1.3. Основные положения единой учетной политики являются публичными                       и раскрытие общих ее положений подлежат публикации субъектами централизованного учета на сайте в информационно-те</w:t>
      </w:r>
      <w:r>
        <w:rPr>
          <w:rFonts w:ascii="Times New Roman" w:hAnsi="Times New Roman"/>
          <w:sz w:val="26"/>
        </w:rPr>
        <w:t xml:space="preserve">лекоммуникационной сети Интернет. </w:t>
      </w:r>
    </w:p>
    <w:p w:rsidR="00655BF4" w:rsidRDefault="0036293E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i/>
          <w:sz w:val="26"/>
        </w:rPr>
        <w:t>(Основание: п.12 СГС "Концептуальные основы", п.9 СГС «Учетная политика»)</w:t>
      </w:r>
    </w:p>
    <w:p w:rsidR="00655BF4" w:rsidRDefault="00655BF4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1.4. Передача централизованной бухгалтерии полномочий по ведению бухгалтерского учета субъекта централизованного учета происходит на основании ре</w:t>
      </w:r>
      <w:r>
        <w:rPr>
          <w:rFonts w:ascii="Times New Roman" w:hAnsi="Times New Roman"/>
          <w:sz w:val="26"/>
        </w:rPr>
        <w:t>шения администрации Кировского района.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Функция по ведению бухгалтерского учета осуществляется централизованной бухгалтерией в соответствии с заключенным договором на оказание услуг                               по бухгалтерскому обслуживанию с субъектом це</w:t>
      </w:r>
      <w:r>
        <w:rPr>
          <w:rFonts w:ascii="Times New Roman" w:hAnsi="Times New Roman"/>
          <w:sz w:val="26"/>
        </w:rPr>
        <w:t>нтрализованного учета.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случае возникновения разногласий в отношении ведения бухгалтерского учета между руководителем субъекта централизованного учета и директором, главным бухгалтером централизованной бухгалтерии данные, содержащиеся в первичном документ</w:t>
      </w:r>
      <w:r>
        <w:rPr>
          <w:rFonts w:ascii="Times New Roman" w:hAnsi="Times New Roman"/>
          <w:sz w:val="26"/>
        </w:rPr>
        <w:t>е принимаются к регистрации и накоплению в регистрах бухгалтерского учета по письменному распоряжению руководителя субъекта централизованного учета, который единолично несет ответственность за созданную в результате этого информацию.</w:t>
      </w:r>
    </w:p>
    <w:p w:rsidR="00655BF4" w:rsidRDefault="0036293E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 xml:space="preserve"> (Основание: ч.3, 3.1 </w:t>
      </w:r>
      <w:r>
        <w:rPr>
          <w:rFonts w:ascii="Times New Roman" w:hAnsi="Times New Roman"/>
          <w:i/>
          <w:sz w:val="26"/>
        </w:rPr>
        <w:t>ст.7 Закона № 402-ФЗ, п.5 Инструкции № 157н, п.10.1. ст.161 БК РФ)</w:t>
      </w:r>
    </w:p>
    <w:p w:rsidR="00655BF4" w:rsidRDefault="00655BF4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>1.5. При ведении бухгалтерского учета работники централизованной бухгалтерии руководствуются положением об отделе и должностными инструкциями.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Ответственным за ведение бухгалтерского учета</w:t>
      </w:r>
      <w:r>
        <w:rPr>
          <w:rFonts w:ascii="Times New Roman" w:hAnsi="Times New Roman"/>
          <w:sz w:val="26"/>
        </w:rPr>
        <w:t xml:space="preserve"> является главный бухгалтер.</w:t>
      </w:r>
    </w:p>
    <w:p w:rsidR="00655BF4" w:rsidRDefault="0036293E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>(Основание: ч.3 ст.7 Закона № 402-ФЗ, п.4 Инструкции № 157н)</w:t>
      </w:r>
    </w:p>
    <w:p w:rsidR="00655BF4" w:rsidRDefault="00655BF4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1.6. Руководитель субъекта централизованного учета приказом утверждает действующие постоянные комиссии.</w:t>
      </w:r>
    </w:p>
    <w:p w:rsidR="00655BF4" w:rsidRDefault="00655BF4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1.7. Изменения в единую учетную политику для целей бухгалтер</w:t>
      </w:r>
      <w:r>
        <w:rPr>
          <w:rFonts w:ascii="Times New Roman" w:hAnsi="Times New Roman"/>
          <w:sz w:val="26"/>
        </w:rPr>
        <w:t>ского учета вносятся централизованной бухгалтерией в следующих случаях:</w:t>
      </w:r>
    </w:p>
    <w:p w:rsidR="00655BF4" w:rsidRDefault="0036293E">
      <w:pPr>
        <w:pStyle w:val="ConsPlusNormal"/>
        <w:numPr>
          <w:ilvl w:val="0"/>
          <w:numId w:val="2"/>
        </w:numPr>
        <w:spacing w:before="220" w:line="276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 изменении требований, установленных законодательством РФ                         о бухгалтерском учете, федеральными и (или) отраслевыми стандартами;</w:t>
      </w:r>
    </w:p>
    <w:p w:rsidR="00655BF4" w:rsidRDefault="0036293E">
      <w:pPr>
        <w:pStyle w:val="ConsPlusNormal"/>
        <w:numPr>
          <w:ilvl w:val="0"/>
          <w:numId w:val="2"/>
        </w:numPr>
        <w:spacing w:before="220" w:line="276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разработке или выборе нового с</w:t>
      </w:r>
      <w:r>
        <w:rPr>
          <w:rFonts w:ascii="Times New Roman" w:hAnsi="Times New Roman"/>
          <w:sz w:val="26"/>
        </w:rPr>
        <w:t>пособа (правил) ведения бухгалтерского учета, применение которого приводит к повышению качества информации об объекте бухгалтерского учета;</w:t>
      </w:r>
    </w:p>
    <w:p w:rsidR="00655BF4" w:rsidRDefault="0036293E">
      <w:pPr>
        <w:pStyle w:val="ConsPlusNormal"/>
        <w:numPr>
          <w:ilvl w:val="0"/>
          <w:numId w:val="2"/>
        </w:numPr>
        <w:spacing w:before="220" w:line="276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существенном изменении условий деятельности субъектов централизованного учета, включая его реорганизацию, изменение </w:t>
      </w:r>
      <w:r>
        <w:rPr>
          <w:rFonts w:ascii="Times New Roman" w:hAnsi="Times New Roman"/>
          <w:sz w:val="26"/>
        </w:rPr>
        <w:t>возложенных на него полномочий или выполняемых им функций;</w:t>
      </w:r>
    </w:p>
    <w:p w:rsidR="00655BF4" w:rsidRDefault="0036293E">
      <w:pPr>
        <w:pStyle w:val="ConsPlusNormal"/>
        <w:numPr>
          <w:ilvl w:val="0"/>
          <w:numId w:val="2"/>
        </w:numPr>
        <w:spacing w:before="220" w:line="276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 поступлении от руководителя субъекта централизованного учета предложения по усовершенствованию методов ведения, включающего                       в себя следующую информацию:</w:t>
      </w:r>
    </w:p>
    <w:p w:rsidR="00655BF4" w:rsidRDefault="0036293E">
      <w:pPr>
        <w:pStyle w:val="ConsPlusNormal"/>
        <w:numPr>
          <w:ilvl w:val="0"/>
          <w:numId w:val="3"/>
        </w:numPr>
        <w:spacing w:before="220" w:line="276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обоснование необхо</w:t>
      </w:r>
      <w:r>
        <w:rPr>
          <w:rFonts w:ascii="Times New Roman" w:hAnsi="Times New Roman"/>
          <w:sz w:val="26"/>
        </w:rPr>
        <w:t>димости внесения изменений, с приложением обоснования причины возникновения такого изменения;</w:t>
      </w:r>
    </w:p>
    <w:p w:rsidR="00655BF4" w:rsidRDefault="0036293E">
      <w:pPr>
        <w:pStyle w:val="ConsPlusNormal"/>
        <w:numPr>
          <w:ilvl w:val="0"/>
          <w:numId w:val="3"/>
        </w:numPr>
        <w:spacing w:before="220" w:line="276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данные, подтверждающие неэффективность или невозможность применения действующих положений единой учетной политики, ухудшающих качество и (или) препятствующих осущ</w:t>
      </w:r>
      <w:r>
        <w:rPr>
          <w:rFonts w:ascii="Times New Roman" w:hAnsi="Times New Roman"/>
          <w:sz w:val="26"/>
        </w:rPr>
        <w:t>ествление централизуемых полномочий;</w:t>
      </w:r>
    </w:p>
    <w:p w:rsidR="00655BF4" w:rsidRDefault="0036293E">
      <w:pPr>
        <w:pStyle w:val="ConsPlusNormal"/>
        <w:numPr>
          <w:ilvl w:val="0"/>
          <w:numId w:val="3"/>
        </w:numPr>
        <w:spacing w:before="220" w:line="276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прогноз финансовых, экономических или иных последствий внесения таких изменений.</w:t>
      </w:r>
    </w:p>
    <w:p w:rsidR="00655BF4" w:rsidRDefault="00655BF4">
      <w:pPr>
        <w:pStyle w:val="ConsPlusNormal"/>
        <w:spacing w:before="220" w:line="276" w:lineRule="auto"/>
        <w:ind w:left="1440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 поступлении от руководителя субъекта централизованного учета предложения централизованная бухгалтерия в течение 30-ти (тридцать) рабо</w:t>
      </w:r>
      <w:r>
        <w:rPr>
          <w:rFonts w:ascii="Times New Roman" w:hAnsi="Times New Roman"/>
          <w:sz w:val="26"/>
        </w:rPr>
        <w:t>чих дней от даты поступления предложений рассматривает, принимает решение о внесении соответствующего изменения в единую учетную политику  либо подготавливает                                          и направляет в адрес субъекта централизованного учета мо</w:t>
      </w:r>
      <w:r>
        <w:rPr>
          <w:rFonts w:ascii="Times New Roman" w:hAnsi="Times New Roman"/>
          <w:sz w:val="26"/>
        </w:rPr>
        <w:t>тивированный отказ                                        о нецелесообразности применения в едином централизованном учете тех или иных предложений ввиду их несоответствия принципам концептуальных основ бухгалтерского учета, утвержденных СГС «Концептуальные</w:t>
      </w:r>
      <w:r>
        <w:rPr>
          <w:rFonts w:ascii="Times New Roman" w:hAnsi="Times New Roman"/>
          <w:sz w:val="26"/>
        </w:rPr>
        <w:t xml:space="preserve"> основы бухгалтерского учета и отчетности» и действующего законодательства.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период рассмотрения предложения по внесению изменений в единую учетную политику централизованная бухгалтерия может запросить у субъекта централизованного учета, выступающего иниц</w:t>
      </w:r>
      <w:r>
        <w:rPr>
          <w:rFonts w:ascii="Times New Roman" w:hAnsi="Times New Roman"/>
          <w:sz w:val="26"/>
        </w:rPr>
        <w:t>иатором внесения изменений дополнительную информацию.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Решение о внесении соответствующего изменения в единую учетную политику централизованная бухгалтерия сообщает субъектам централизованного учета </w:t>
      </w:r>
      <w:r>
        <w:rPr>
          <w:rFonts w:ascii="Times New Roman" w:hAnsi="Times New Roman"/>
          <w:sz w:val="26"/>
        </w:rPr>
        <w:lastRenderedPageBreak/>
        <w:t>письменно путем направления приказа о внесении изменений в</w:t>
      </w:r>
      <w:r>
        <w:rPr>
          <w:rFonts w:ascii="Times New Roman" w:hAnsi="Times New Roman"/>
          <w:sz w:val="26"/>
        </w:rPr>
        <w:t xml:space="preserve"> единую учетную политику и размещением его в информационно-телекоммуникационной сети Интернет https://www.gov.spb.ru/gov/terr/reg_kirovsk/.</w:t>
      </w:r>
    </w:p>
    <w:p w:rsidR="00655BF4" w:rsidRDefault="0036293E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>(Основание: п. п. п. 11,12,13 СГС "Учетная политика", п. 6 ст. 8 Закона                                     о бухгал</w:t>
      </w:r>
      <w:r>
        <w:rPr>
          <w:rFonts w:ascii="Times New Roman" w:hAnsi="Times New Roman"/>
          <w:i/>
          <w:sz w:val="26"/>
        </w:rPr>
        <w:t>терском учете, п. 12 Федерального стандарта № 274н, п. 7 ст. 8 Закона                      о бухгалтерском учете, п. 13 Федерального стандарта № 274н)</w:t>
      </w:r>
    </w:p>
    <w:p w:rsidR="00655BF4" w:rsidRDefault="00655BF4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1.8. Бухгалтерский учет ведется в соответствии с Рабочим планом счетов                           и с при</w:t>
      </w:r>
      <w:r>
        <w:rPr>
          <w:rFonts w:ascii="Times New Roman" w:hAnsi="Times New Roman"/>
          <w:sz w:val="26"/>
        </w:rPr>
        <w:t>менением дополнительных кодов синтетического и аналитического учета  (Приложение №1 единой учетной политики).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Требования к структуре аналитического учета, утвержденные в рамках настоящей единой учетной политики, применяются непрерывно и изменяются при </w:t>
      </w:r>
      <w:r>
        <w:rPr>
          <w:rFonts w:ascii="Times New Roman" w:hAnsi="Times New Roman"/>
          <w:sz w:val="26"/>
        </w:rPr>
        <w:t>условии обеспечения сопоставимости показателей бухгалтерского (бюджетного) учета                          и отчетности за отчетный, текущий и очередной финансовый годы (очередной финансовый год и плановый период).</w:t>
      </w:r>
    </w:p>
    <w:p w:rsidR="00655BF4" w:rsidRDefault="0036293E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>(Основание: подпункт «б» п.14 СГС «Концепт</w:t>
      </w:r>
      <w:r>
        <w:rPr>
          <w:rFonts w:ascii="Times New Roman" w:hAnsi="Times New Roman"/>
          <w:i/>
          <w:sz w:val="26"/>
        </w:rPr>
        <w:t>уальные основы)</w:t>
      </w:r>
    </w:p>
    <w:p w:rsidR="00655BF4" w:rsidRDefault="00655BF4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bookmarkStart w:id="3" w:name="_Hlk117169517"/>
      <w:r>
        <w:rPr>
          <w:rFonts w:ascii="Times New Roman" w:hAnsi="Times New Roman"/>
          <w:sz w:val="26"/>
        </w:rPr>
        <w:t>1.9. В целях организации ведения бухгалтерского учета субъекта централизованного учета применяются следующие коды финансового обеспечения (деятельности):</w:t>
      </w:r>
    </w:p>
    <w:p w:rsidR="00655BF4" w:rsidRDefault="0036293E">
      <w:pPr>
        <w:pStyle w:val="ConsPlusNormal"/>
        <w:numPr>
          <w:ilvl w:val="0"/>
          <w:numId w:val="4"/>
        </w:numPr>
        <w:spacing w:before="220" w:line="276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«1» -  деятельность, осуществляемая  за счет средств соответствующего бюджета бюджетн</w:t>
      </w:r>
      <w:r>
        <w:rPr>
          <w:rFonts w:ascii="Times New Roman" w:hAnsi="Times New Roman"/>
          <w:sz w:val="26"/>
        </w:rPr>
        <w:t xml:space="preserve">ой системы РФ (бюджетная деятельность); </w:t>
      </w:r>
    </w:p>
    <w:p w:rsidR="00655BF4" w:rsidRDefault="0036293E">
      <w:pPr>
        <w:pStyle w:val="ConsPlusNormal"/>
        <w:numPr>
          <w:ilvl w:val="0"/>
          <w:numId w:val="4"/>
        </w:numPr>
        <w:spacing w:before="220" w:line="276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«2» -  приносящая доход деятельность (собственные средства субъекта централизованного учета);</w:t>
      </w:r>
    </w:p>
    <w:p w:rsidR="00655BF4" w:rsidRDefault="0036293E">
      <w:pPr>
        <w:pStyle w:val="ConsPlusNormal"/>
        <w:numPr>
          <w:ilvl w:val="0"/>
          <w:numId w:val="4"/>
        </w:numPr>
        <w:spacing w:before="220" w:line="276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«3» -      средства во временном распоряжении; </w:t>
      </w:r>
    </w:p>
    <w:p w:rsidR="00655BF4" w:rsidRDefault="0036293E">
      <w:pPr>
        <w:pStyle w:val="ConsPlusNormal"/>
        <w:numPr>
          <w:ilvl w:val="0"/>
          <w:numId w:val="4"/>
        </w:numPr>
        <w:spacing w:before="220" w:line="276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«4» -  деятельность по выполнению государственного (муниципального) задан</w:t>
      </w:r>
      <w:r>
        <w:rPr>
          <w:rFonts w:ascii="Times New Roman" w:hAnsi="Times New Roman"/>
          <w:sz w:val="26"/>
        </w:rPr>
        <w:t>ия;</w:t>
      </w:r>
    </w:p>
    <w:p w:rsidR="00655BF4" w:rsidRDefault="0036293E">
      <w:pPr>
        <w:pStyle w:val="ConsPlusNormal"/>
        <w:numPr>
          <w:ilvl w:val="0"/>
          <w:numId w:val="4"/>
        </w:numPr>
        <w:spacing w:before="220" w:line="276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«5» -   деятельность, осуществляемая за счет  средств субсидии на иные цели;</w:t>
      </w:r>
    </w:p>
    <w:p w:rsidR="00655BF4" w:rsidRDefault="0036293E">
      <w:pPr>
        <w:pStyle w:val="ConsPlusNormal"/>
        <w:numPr>
          <w:ilvl w:val="0"/>
          <w:numId w:val="4"/>
        </w:numPr>
        <w:spacing w:before="220" w:line="276" w:lineRule="auto"/>
        <w:ind w:left="284" w:firstLine="142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«7» - деятельность, осуществляемая  по обязательному медицинскому страхованию.</w:t>
      </w:r>
      <w:bookmarkEnd w:id="3"/>
    </w:p>
    <w:p w:rsidR="00655BF4" w:rsidRDefault="00655BF4">
      <w:pPr>
        <w:pStyle w:val="ConsPlusNormal"/>
        <w:spacing w:before="220"/>
        <w:ind w:left="-426" w:firstLine="426"/>
        <w:contextualSpacing/>
        <w:jc w:val="center"/>
        <w:rPr>
          <w:rFonts w:ascii="Times New Roman" w:hAnsi="Times New Roman"/>
          <w:b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1.10.</w:t>
      </w:r>
      <w:r>
        <w:rPr>
          <w:rFonts w:ascii="Times New Roman" w:hAnsi="Times New Roman"/>
          <w:b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Внутренний финансовый контроль совершаемых фактов хозяйственной жизни осуществляется в </w:t>
      </w:r>
      <w:r>
        <w:rPr>
          <w:rFonts w:ascii="Times New Roman" w:hAnsi="Times New Roman"/>
          <w:sz w:val="26"/>
        </w:rPr>
        <w:t>соответствии с порядком, приведенным в Приложении № 21 единой учетной политики.</w:t>
      </w:r>
    </w:p>
    <w:p w:rsidR="00655BF4" w:rsidRDefault="0036293E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 xml:space="preserve">(Основание: </w:t>
      </w:r>
      <w:hyperlink r:id="rId20" w:history="1">
        <w:r>
          <w:rPr>
            <w:rFonts w:ascii="Times New Roman" w:hAnsi="Times New Roman"/>
            <w:i/>
            <w:sz w:val="26"/>
          </w:rPr>
          <w:t>ч. 1 с</w:t>
        </w:r>
        <w:r>
          <w:rPr>
            <w:rFonts w:ascii="Times New Roman" w:hAnsi="Times New Roman"/>
            <w:i/>
            <w:sz w:val="26"/>
          </w:rPr>
          <w:t>т. 19</w:t>
        </w:r>
      </w:hyperlink>
      <w:r>
        <w:rPr>
          <w:rFonts w:ascii="Times New Roman" w:hAnsi="Times New Roman"/>
          <w:i/>
          <w:sz w:val="26"/>
        </w:rPr>
        <w:t xml:space="preserve"> Закона № 402-ФЗ, </w:t>
      </w:r>
      <w:hyperlink r:id="rId21" w:history="1">
        <w:r>
          <w:rPr>
            <w:rFonts w:ascii="Times New Roman" w:hAnsi="Times New Roman"/>
            <w:i/>
            <w:sz w:val="26"/>
          </w:rPr>
          <w:t>п. 23</w:t>
        </w:r>
      </w:hyperlink>
      <w:r>
        <w:rPr>
          <w:rFonts w:ascii="Times New Roman" w:hAnsi="Times New Roman"/>
          <w:i/>
          <w:sz w:val="26"/>
        </w:rPr>
        <w:t xml:space="preserve"> СГС "Концептуальные основы", </w:t>
      </w:r>
      <w:hyperlink r:id="rId22" w:history="1">
        <w:r>
          <w:rPr>
            <w:rFonts w:ascii="Times New Roman" w:hAnsi="Times New Roman"/>
            <w:i/>
            <w:sz w:val="26"/>
          </w:rPr>
          <w:t>п. 9</w:t>
        </w:r>
      </w:hyperlink>
      <w:r>
        <w:rPr>
          <w:rFonts w:ascii="Times New Roman" w:hAnsi="Times New Roman"/>
          <w:i/>
          <w:sz w:val="26"/>
        </w:rPr>
        <w:t xml:space="preserve"> СГС "Учетная политика")</w:t>
      </w:r>
    </w:p>
    <w:p w:rsidR="00655BF4" w:rsidRDefault="00655BF4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b/>
          <w:sz w:val="26"/>
        </w:rPr>
      </w:pPr>
    </w:p>
    <w:p w:rsidR="00655BF4" w:rsidRDefault="0036293E">
      <w:pPr>
        <w:pStyle w:val="ConsPlusNormal"/>
        <w:spacing w:before="220"/>
        <w:ind w:left="-426" w:firstLine="426"/>
        <w:contextualSpacing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2. Порядок обработки информации</w:t>
      </w:r>
    </w:p>
    <w:p w:rsidR="00655BF4" w:rsidRDefault="00655BF4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2.1. Бухгалтерский учет ведется в </w:t>
      </w:r>
      <w:bookmarkStart w:id="4" w:name="_Hlk122345917"/>
      <w:r>
        <w:rPr>
          <w:rFonts w:ascii="Times New Roman" w:hAnsi="Times New Roman"/>
          <w:sz w:val="26"/>
        </w:rPr>
        <w:t>государственной информационной с</w:t>
      </w:r>
      <w:r>
        <w:rPr>
          <w:rFonts w:ascii="Times New Roman" w:hAnsi="Times New Roman"/>
          <w:sz w:val="26"/>
        </w:rPr>
        <w:t xml:space="preserve">истеме Санкт-Петербурга «Единая информационно-аналитическая система бюджетного (бухгалтерского) учета (далее – ГИС ЕИАСБУ) с применением программных продуктов: «1С: Бухгалтерия государственного учреждения 8», «1С: «Зарплата                         и кадры </w:t>
      </w:r>
      <w:r>
        <w:rPr>
          <w:rFonts w:ascii="Times New Roman" w:hAnsi="Times New Roman"/>
          <w:sz w:val="26"/>
        </w:rPr>
        <w:t>государственного учреждения 8», «Парус -Бюджет 8 Расчет заработной платы»</w:t>
      </w:r>
      <w:bookmarkEnd w:id="4"/>
      <w:r>
        <w:rPr>
          <w:rFonts w:ascii="Times New Roman" w:hAnsi="Times New Roman"/>
          <w:sz w:val="26"/>
        </w:rPr>
        <w:t>.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С использованием телекоммуникационных каналов связи и электронной подписи централизованная бухгалтерия субъекта централизованного учета осуществляет электронный документооборот по</w:t>
      </w:r>
      <w:r>
        <w:rPr>
          <w:rFonts w:ascii="Times New Roman" w:hAnsi="Times New Roman"/>
          <w:sz w:val="26"/>
        </w:rPr>
        <w:t xml:space="preserve"> следующим направлениям:</w:t>
      </w:r>
    </w:p>
    <w:p w:rsidR="00655BF4" w:rsidRDefault="0036293E">
      <w:pPr>
        <w:pStyle w:val="ConsPlusNormal"/>
        <w:numPr>
          <w:ilvl w:val="0"/>
          <w:numId w:val="5"/>
        </w:numPr>
        <w:spacing w:before="220" w:line="276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>система электронного документооборота с территориальным органом Федерального казначейства;</w:t>
      </w:r>
    </w:p>
    <w:p w:rsidR="00655BF4" w:rsidRDefault="0036293E">
      <w:pPr>
        <w:pStyle w:val="ConsPlusNormal"/>
        <w:numPr>
          <w:ilvl w:val="0"/>
          <w:numId w:val="5"/>
        </w:numPr>
        <w:spacing w:before="220" w:line="276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передача бухгалтерской отчетности учредителю (АИС БП-ЭК);</w:t>
      </w:r>
    </w:p>
    <w:p w:rsidR="00655BF4" w:rsidRDefault="0036293E">
      <w:pPr>
        <w:pStyle w:val="ConsPlusNormal"/>
        <w:numPr>
          <w:ilvl w:val="0"/>
          <w:numId w:val="5"/>
        </w:numPr>
        <w:spacing w:before="220" w:line="276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передача отчетности по налогам, сборам и иным обязательным платежам               </w:t>
      </w:r>
      <w:r>
        <w:rPr>
          <w:rFonts w:ascii="Times New Roman" w:hAnsi="Times New Roman"/>
          <w:sz w:val="26"/>
        </w:rPr>
        <w:t xml:space="preserve">        в инспекцию Федеральной налоговой службы, органы статистики;</w:t>
      </w:r>
    </w:p>
    <w:p w:rsidR="00655BF4" w:rsidRDefault="0036293E">
      <w:pPr>
        <w:pStyle w:val="ConsPlusNormal"/>
        <w:numPr>
          <w:ilvl w:val="0"/>
          <w:numId w:val="5"/>
        </w:numPr>
        <w:spacing w:before="220" w:line="276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передача отчетности в отделение Фонда пенсионного и социального страхования;</w:t>
      </w:r>
    </w:p>
    <w:p w:rsidR="00655BF4" w:rsidRDefault="0036293E">
      <w:pPr>
        <w:pStyle w:val="ConsPlusNormal"/>
        <w:numPr>
          <w:ilvl w:val="0"/>
          <w:numId w:val="5"/>
        </w:numPr>
        <w:spacing w:before="220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сервис электронного взаимодействия "Социальный электронный документооборот" (СЭДО) (https://sedo.fss.ru/sedo.h</w:t>
      </w:r>
      <w:r>
        <w:rPr>
          <w:rFonts w:ascii="Times New Roman" w:hAnsi="Times New Roman"/>
          <w:sz w:val="26"/>
        </w:rPr>
        <w:t>tml).</w:t>
      </w:r>
    </w:p>
    <w:p w:rsidR="00655BF4" w:rsidRDefault="00655BF4">
      <w:pPr>
        <w:pStyle w:val="ConsPlusNormal"/>
        <w:spacing w:before="220" w:line="276" w:lineRule="auto"/>
        <w:ind w:left="720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Обмен электронными первичными документами внутри субъекта централизованного учета осуществляется в ГИС ЕИАСБУ с использованием бухгалтерской программы «1С: Бухгалтерия государственного учреждения 8 КОРП». 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Формирование и передача налоговой отчетност</w:t>
      </w:r>
      <w:r>
        <w:rPr>
          <w:rFonts w:ascii="Times New Roman" w:hAnsi="Times New Roman"/>
          <w:sz w:val="26"/>
        </w:rPr>
        <w:t xml:space="preserve">и субъекта централизованного учета осуществляется по электронным каналам связи ГИС ЕИАСБУ в виде электронного документа, подписанного квалифицированной электронной подписью.  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Обмен финансовыми и другими документами с территориальным органом Федерального к</w:t>
      </w:r>
      <w:r>
        <w:rPr>
          <w:rFonts w:ascii="Times New Roman" w:hAnsi="Times New Roman"/>
          <w:sz w:val="26"/>
        </w:rPr>
        <w:t xml:space="preserve">азначейства осуществляется в системе удаленного финансового документооборота органов Федерального казначейства — СУФД-online. </w:t>
      </w:r>
    </w:p>
    <w:p w:rsidR="00655BF4" w:rsidRDefault="0036293E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 xml:space="preserve">(Основание: </w:t>
      </w:r>
      <w:hyperlink r:id="rId23" w:history="1">
        <w:r>
          <w:rPr>
            <w:rFonts w:ascii="Times New Roman" w:hAnsi="Times New Roman"/>
            <w:i/>
            <w:sz w:val="26"/>
          </w:rPr>
          <w:t>п.19</w:t>
        </w:r>
      </w:hyperlink>
      <w:r>
        <w:rPr>
          <w:rFonts w:ascii="Times New Roman" w:hAnsi="Times New Roman"/>
          <w:i/>
          <w:sz w:val="26"/>
        </w:rPr>
        <w:t xml:space="preserve"> Инструкции № 157н, </w:t>
      </w:r>
      <w:hyperlink r:id="rId24" w:history="1">
        <w:r>
          <w:rPr>
            <w:rFonts w:ascii="Times New Roman" w:hAnsi="Times New Roman"/>
            <w:i/>
            <w:sz w:val="26"/>
          </w:rPr>
          <w:t>п.9</w:t>
        </w:r>
      </w:hyperlink>
      <w:r>
        <w:rPr>
          <w:rFonts w:ascii="Times New Roman" w:hAnsi="Times New Roman"/>
          <w:i/>
          <w:sz w:val="26"/>
        </w:rPr>
        <w:t xml:space="preserve"> СГС "Учетная политика", п. п.</w:t>
      </w:r>
      <w:r>
        <w:rPr>
          <w:rFonts w:ascii="Times New Roman" w:hAnsi="Times New Roman"/>
          <w:i/>
          <w:sz w:val="26"/>
        </w:rPr>
        <w:t xml:space="preserve"> п. 13,19,28, СГС "Концептуальные основы")</w:t>
      </w:r>
    </w:p>
    <w:p w:rsidR="00655BF4" w:rsidRDefault="00655BF4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2.2. Хранение и защиту информации, содержащейся в ГИС ЕИАСБУ, обеспечивает Комитет финансов Санкт-Петербурга.</w:t>
      </w:r>
    </w:p>
    <w:p w:rsidR="00655BF4" w:rsidRDefault="0036293E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>(Основание: п.п.13,33 СГС "Концептуальные основы", Постановление  Правительства Санкт-Петербурга от 30</w:t>
      </w:r>
      <w:r>
        <w:rPr>
          <w:rFonts w:ascii="Times New Roman" w:hAnsi="Times New Roman"/>
          <w:i/>
          <w:sz w:val="26"/>
        </w:rPr>
        <w:t>.01.2018 №55)</w:t>
      </w:r>
    </w:p>
    <w:p w:rsidR="00655BF4" w:rsidRDefault="00655BF4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3. Правила документооборота</w:t>
      </w:r>
    </w:p>
    <w:p w:rsidR="00655BF4" w:rsidRDefault="00655BF4">
      <w:pPr>
        <w:pStyle w:val="ConsPlusNormal"/>
        <w:spacing w:before="220" w:line="276" w:lineRule="auto"/>
        <w:ind w:left="-426" w:firstLine="426"/>
        <w:contextualSpacing/>
        <w:jc w:val="center"/>
        <w:rPr>
          <w:rFonts w:ascii="Times New Roman" w:hAnsi="Times New Roman"/>
          <w:b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3.1. Порядок и сроки передачи первичных документов для отражения                                            в бухгалтерском учете, а также технология обработки информации установлены                         в гра</w:t>
      </w:r>
      <w:r>
        <w:rPr>
          <w:rFonts w:ascii="Times New Roman" w:hAnsi="Times New Roman"/>
          <w:sz w:val="26"/>
        </w:rPr>
        <w:t>фике документооборота (Приложение № 2 единой учетной политики).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случае если первичный документ не указан в графике документооборота, взаимодействие между централизованной бухгалтерией и субъектом централизованного учета происходит в рамках заключенного д</w:t>
      </w:r>
      <w:r>
        <w:rPr>
          <w:rFonts w:ascii="Times New Roman" w:hAnsi="Times New Roman"/>
          <w:sz w:val="26"/>
        </w:rPr>
        <w:t>оговора на оказание услуг по бухгалтерскому обслуживанию.</w:t>
      </w:r>
    </w:p>
    <w:p w:rsidR="00655BF4" w:rsidRDefault="0036293E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 xml:space="preserve">(Основание: подпункт «д» </w:t>
      </w:r>
      <w:hyperlink r:id="rId25" w:history="1">
        <w:r>
          <w:rPr>
            <w:rFonts w:ascii="Times New Roman" w:hAnsi="Times New Roman"/>
            <w:i/>
            <w:sz w:val="26"/>
          </w:rPr>
          <w:t>п. 9</w:t>
        </w:r>
      </w:hyperlink>
      <w:r>
        <w:rPr>
          <w:rFonts w:ascii="Times New Roman" w:hAnsi="Times New Roman"/>
          <w:i/>
          <w:sz w:val="26"/>
        </w:rPr>
        <w:t xml:space="preserve"> СГС "Учетная политика", п.22 СГС "Концептуальные основы")</w:t>
      </w:r>
    </w:p>
    <w:p w:rsidR="00655BF4" w:rsidRDefault="00655BF4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color w:val="FF0000"/>
          <w:sz w:val="26"/>
        </w:rPr>
      </w:pPr>
      <w:r>
        <w:rPr>
          <w:rFonts w:ascii="Times New Roman" w:hAnsi="Times New Roman"/>
          <w:sz w:val="26"/>
        </w:rPr>
        <w:t xml:space="preserve">3.2. Право подписи первичных бумажных документов и регистров бухгалтерского учета предоставлено работникам: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58"/>
        <w:gridCol w:w="4331"/>
        <w:gridCol w:w="2256"/>
      </w:tblGrid>
      <w:tr w:rsidR="00655BF4"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BF4" w:rsidRDefault="0036293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Должность</w:t>
            </w:r>
          </w:p>
          <w:p w:rsidR="00655BF4" w:rsidRDefault="00655BF4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BF4" w:rsidRDefault="0036293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документов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BF4" w:rsidRDefault="0036293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Примечание</w:t>
            </w:r>
          </w:p>
        </w:tc>
      </w:tr>
      <w:tr w:rsidR="00655BF4">
        <w:trPr>
          <w:trHeight w:val="427"/>
        </w:trPr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BF4" w:rsidRDefault="0036293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BF4" w:rsidRDefault="0036293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 документы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BF4" w:rsidRDefault="00655BF4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655BF4">
        <w:trPr>
          <w:trHeight w:val="419"/>
        </w:trPr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BF4" w:rsidRDefault="0036293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Главный </w:t>
            </w:r>
            <w:r>
              <w:rPr>
                <w:rFonts w:ascii="Times New Roman" w:hAnsi="Times New Roman"/>
                <w:sz w:val="24"/>
              </w:rPr>
              <w:t>бухгалтер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BF4" w:rsidRDefault="0036293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 документы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BF4" w:rsidRDefault="00655BF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55BF4">
        <w:trPr>
          <w:trHeight w:val="637"/>
        </w:trPr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BF4" w:rsidRDefault="0036293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BF4" w:rsidRDefault="0036293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 документы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BF4" w:rsidRDefault="0036293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 руководителя                в его отсутствие</w:t>
            </w:r>
          </w:p>
        </w:tc>
      </w:tr>
      <w:tr w:rsidR="00655BF4">
        <w:trPr>
          <w:trHeight w:val="417"/>
        </w:trPr>
        <w:tc>
          <w:tcPr>
            <w:tcW w:w="2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BF4" w:rsidRDefault="0036293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главного бухгалтера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BF4" w:rsidRDefault="0036293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Регистры бухгалтерского учета, первичные документы, передаваемые на сторону.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BF4" w:rsidRDefault="00655BF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55BF4">
        <w:trPr>
          <w:trHeight w:val="417"/>
        </w:trPr>
        <w:tc>
          <w:tcPr>
            <w:tcW w:w="2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BF4" w:rsidRDefault="00655BF4"/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BF4" w:rsidRDefault="0036293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 документы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BF4" w:rsidRDefault="0036293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 главного </w:t>
            </w:r>
            <w:r>
              <w:rPr>
                <w:rFonts w:ascii="Times New Roman" w:hAnsi="Times New Roman"/>
                <w:sz w:val="24"/>
              </w:rPr>
              <w:t>бухгалтера в его отсутствие</w:t>
            </w:r>
          </w:p>
        </w:tc>
      </w:tr>
      <w:tr w:rsidR="00655BF4">
        <w:trPr>
          <w:trHeight w:val="562"/>
        </w:trPr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BF4" w:rsidRDefault="0036293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Бухгалтер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BF4" w:rsidRDefault="0036293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Регистры бухгалтерского учета, первичные документы, передаваемые на сторону, содержащие реквизиты исполнителя.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BF4" w:rsidRDefault="00655BF4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3.3. Право подписи электронных п</w:t>
      </w:r>
      <w:r>
        <w:rPr>
          <w:rFonts w:ascii="Times New Roman" w:hAnsi="Times New Roman"/>
          <w:sz w:val="26"/>
        </w:rPr>
        <w:t>ервичных  документов и регистров бухгалтерского учета предста</w:t>
      </w:r>
      <w:r>
        <w:rPr>
          <w:rFonts w:ascii="Times New Roman" w:hAnsi="Times New Roman"/>
          <w:sz w:val="26"/>
        </w:rPr>
        <w:t xml:space="preserve">влено в </w:t>
      </w:r>
      <w:r>
        <w:rPr>
          <w:rFonts w:ascii="Times New Roman" w:hAnsi="Times New Roman"/>
          <w:sz w:val="26"/>
        </w:rPr>
        <w:t>Приложении №2 е</w:t>
      </w:r>
      <w:r>
        <w:rPr>
          <w:rFonts w:ascii="Times New Roman" w:hAnsi="Times New Roman"/>
          <w:sz w:val="26"/>
        </w:rPr>
        <w:t>диной учетной политики.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3.4. Перечень, а также формы первичных документов и иных документов бухгалтерского (бюджетного) учета, применяемых централизованной бухгалтерией при ведении единого централизованного учета хозяйственной деятельности с</w:t>
      </w:r>
      <w:r>
        <w:rPr>
          <w:rFonts w:ascii="Times New Roman" w:hAnsi="Times New Roman"/>
          <w:sz w:val="26"/>
        </w:rPr>
        <w:t>убъектов централизованного учета, определены  Приложением  №5</w:t>
      </w:r>
      <w:r>
        <w:t xml:space="preserve"> </w:t>
      </w:r>
      <w:r>
        <w:rPr>
          <w:rFonts w:ascii="Times New Roman" w:hAnsi="Times New Roman"/>
          <w:sz w:val="26"/>
        </w:rPr>
        <w:t xml:space="preserve">единой учетной политики. 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>(Основание:  ст.9 Закона № 402-ФЗ, п.п.25,26 СГС "Концептуальные основы",             п. 9 СГС "Учетная политика", Методические указания № 52н)</w:t>
      </w:r>
    </w:p>
    <w:p w:rsidR="00655BF4" w:rsidRDefault="00655BF4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3.5. Формирование и под</w:t>
      </w:r>
      <w:r>
        <w:rPr>
          <w:rFonts w:ascii="Times New Roman" w:hAnsi="Times New Roman"/>
          <w:sz w:val="26"/>
        </w:rPr>
        <w:t>писание электронных первичных документов                             и электронных регистров бухгалтерского учета осуществляется ответственными лицами, уполномоченными на осуществление таких действий приказом руководителя субъекта централизованного учета.</w:t>
      </w:r>
    </w:p>
    <w:p w:rsidR="00655BF4" w:rsidRDefault="00655BF4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spacing w:after="0"/>
        <w:ind w:left="-426" w:firstLine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случае отсутствия организационно-технической возможности формирование и хранение электронных первичных документов и регистров учета осуществляется                     на бумажном носителе (скан-копии), содержащие собственноручные подписи.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Ответственнос</w:t>
      </w:r>
      <w:r>
        <w:rPr>
          <w:rFonts w:ascii="Times New Roman" w:hAnsi="Times New Roman"/>
          <w:sz w:val="26"/>
        </w:rPr>
        <w:t>ть за соответствие скан-копии подлиннику документа возлагается на лицо, отвечающее за оформление указанным документом факта хозяйственной жизни и (или) за формирование и передачу такой скан-копии.</w:t>
      </w:r>
    </w:p>
    <w:p w:rsidR="00655BF4" w:rsidRDefault="00655BF4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 применении электронного документа, форма которых преду</w:t>
      </w:r>
      <w:r>
        <w:rPr>
          <w:rFonts w:ascii="Times New Roman" w:hAnsi="Times New Roman"/>
          <w:sz w:val="26"/>
        </w:rPr>
        <w:t>сматривает наличие нескольких подписей</w:t>
      </w:r>
      <w:bookmarkStart w:id="5" w:name="_Hlk120714551"/>
      <w:r>
        <w:rPr>
          <w:rFonts w:ascii="Times New Roman" w:hAnsi="Times New Roman"/>
          <w:sz w:val="26"/>
        </w:rPr>
        <w:t xml:space="preserve">, </w:t>
      </w:r>
      <w:bookmarkEnd w:id="5"/>
      <w:r>
        <w:rPr>
          <w:rFonts w:ascii="Times New Roman" w:hAnsi="Times New Roman"/>
          <w:sz w:val="26"/>
        </w:rPr>
        <w:t>принятие к учету осуществляется только при наличии на них всех подписей:</w:t>
      </w:r>
    </w:p>
    <w:p w:rsidR="00655BF4" w:rsidRDefault="0036293E">
      <w:pPr>
        <w:pStyle w:val="ConsPlusNormal"/>
        <w:numPr>
          <w:ilvl w:val="0"/>
          <w:numId w:val="6"/>
        </w:numPr>
        <w:spacing w:before="220" w:line="276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простой электронной подписи;</w:t>
      </w:r>
    </w:p>
    <w:p w:rsidR="00655BF4" w:rsidRDefault="0036293E">
      <w:pPr>
        <w:pStyle w:val="ConsPlusNormal"/>
        <w:numPr>
          <w:ilvl w:val="0"/>
          <w:numId w:val="6"/>
        </w:numPr>
        <w:spacing w:before="220" w:line="276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электронно-цифровой подписи руководителя субъекта централизованного учета и (или) главного бухгалтера.</w:t>
      </w:r>
    </w:p>
    <w:p w:rsidR="00655BF4" w:rsidRDefault="00655BF4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3.6. </w:t>
      </w:r>
      <w:r>
        <w:rPr>
          <w:rFonts w:ascii="Times New Roman" w:hAnsi="Times New Roman"/>
          <w:sz w:val="26"/>
        </w:rPr>
        <w:t xml:space="preserve">Порядок формирования и перечень регистров единого централизованного </w:t>
      </w:r>
      <w:r>
        <w:rPr>
          <w:rFonts w:ascii="Times New Roman" w:hAnsi="Times New Roman"/>
          <w:sz w:val="26"/>
        </w:rPr>
        <w:lastRenderedPageBreak/>
        <w:t>бухгалтерского (бюджетного) учета осуществляется централизованной бухгалтерией  по состоянию на 01 число, с периодичностью, предусмотренной в Приложении №6</w:t>
      </w:r>
      <w:r>
        <w:t xml:space="preserve"> </w:t>
      </w:r>
      <w:r>
        <w:rPr>
          <w:rFonts w:ascii="Times New Roman" w:hAnsi="Times New Roman"/>
          <w:sz w:val="26"/>
        </w:rPr>
        <w:t>единой учетной политики.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>(Основание: п.32 СГС "Концептуальные основы", п.19 Инструкции № 157н)</w:t>
      </w:r>
    </w:p>
    <w:p w:rsidR="00655BF4" w:rsidRDefault="00655BF4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pStyle w:val="ConsPlusNormal"/>
        <w:spacing w:before="220"/>
        <w:ind w:left="-426" w:firstLine="426"/>
        <w:contextualSpacing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4. Порядок проведения инвентаризации активов, имущества и обязательств</w:t>
      </w:r>
    </w:p>
    <w:p w:rsidR="00655BF4" w:rsidRDefault="00655BF4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4.1. Организация процесса инвентаризации активов, обязательств и источников их формирования по данным бухгалтерск</w:t>
      </w:r>
      <w:r>
        <w:rPr>
          <w:rFonts w:ascii="Times New Roman" w:hAnsi="Times New Roman"/>
          <w:sz w:val="26"/>
        </w:rPr>
        <w:t>ого учета финансово-хозяйственной деятельности субъекта централизованного учета осуществляется в сроки и в порядке, установленные Положением об инвентаризации (Приложение №10</w:t>
      </w:r>
      <w:r>
        <w:t xml:space="preserve"> </w:t>
      </w:r>
      <w:r>
        <w:rPr>
          <w:rFonts w:ascii="Times New Roman" w:hAnsi="Times New Roman"/>
          <w:sz w:val="26"/>
        </w:rPr>
        <w:t xml:space="preserve">единой учетной политики) и Положением об инвентаризационной комиссии (Приложение </w:t>
      </w:r>
      <w:r>
        <w:rPr>
          <w:rFonts w:ascii="Times New Roman" w:hAnsi="Times New Roman"/>
          <w:sz w:val="26"/>
        </w:rPr>
        <w:t xml:space="preserve"> №11 единой учетной политики).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>(Основание: Приложение 1 к СГС "Учетная политика")</w:t>
      </w:r>
    </w:p>
    <w:p w:rsidR="00655BF4" w:rsidRDefault="00655BF4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</w:p>
    <w:p w:rsidR="00655BF4" w:rsidRDefault="00655BF4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</w:p>
    <w:p w:rsidR="00655BF4" w:rsidRDefault="00655BF4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5. Методика ведения бухгалтерского учета,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 оценки отдельных видов имущества и обязательств </w:t>
      </w:r>
    </w:p>
    <w:p w:rsidR="00655BF4" w:rsidRDefault="00655BF4">
      <w:pPr>
        <w:pStyle w:val="ConsPlusNormal"/>
        <w:spacing w:before="220" w:line="276" w:lineRule="auto"/>
        <w:ind w:left="-426" w:firstLine="426"/>
        <w:contextualSpacing/>
        <w:jc w:val="center"/>
        <w:rPr>
          <w:rFonts w:ascii="Times New Roman" w:hAnsi="Times New Roman"/>
          <w:b/>
          <w:sz w:val="26"/>
        </w:rPr>
      </w:pPr>
    </w:p>
    <w:p w:rsidR="00655BF4" w:rsidRDefault="0036293E">
      <w:pPr>
        <w:pStyle w:val="ConsPlusNormal"/>
        <w:spacing w:line="276" w:lineRule="auto"/>
        <w:ind w:left="360"/>
        <w:contextualSpacing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5.1. Общие положения</w:t>
      </w:r>
    </w:p>
    <w:p w:rsidR="00655BF4" w:rsidRDefault="00655BF4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5.1.1. Принятие к бухгалтерскому учету объектов </w:t>
      </w:r>
      <w:r>
        <w:rPr>
          <w:rFonts w:ascii="Times New Roman" w:hAnsi="Times New Roman"/>
          <w:sz w:val="26"/>
        </w:rPr>
        <w:t>нефинансовых, нематериальных, непроизведенных активов и материальных запасов производится по первоначальной стоимости,  на основании первичных документов.</w:t>
      </w:r>
    </w:p>
    <w:p w:rsidR="00655BF4" w:rsidRDefault="0036293E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 xml:space="preserve">(Основание: п.23 Инструкции № 157н, п. 15 "Основные средства",                               </w:t>
      </w:r>
      <w:hyperlink r:id="rId26" w:history="1">
        <w:r>
          <w:rPr>
            <w:rFonts w:ascii="Times New Roman" w:hAnsi="Times New Roman"/>
            <w:i/>
            <w:sz w:val="26"/>
          </w:rPr>
          <w:t xml:space="preserve">п. </w:t>
        </w:r>
      </w:hyperlink>
      <w:r>
        <w:rPr>
          <w:rFonts w:ascii="Times New Roman" w:hAnsi="Times New Roman"/>
          <w:i/>
          <w:sz w:val="26"/>
        </w:rPr>
        <w:t>18 СГС "Нематериальные активы", п. 13 "Запасы", п. 36 СГС "Концептуальные основы")</w:t>
      </w:r>
    </w:p>
    <w:p w:rsidR="00655BF4" w:rsidRDefault="00655BF4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5.1.2. Первонача</w:t>
      </w:r>
      <w:r>
        <w:rPr>
          <w:rFonts w:ascii="Times New Roman" w:hAnsi="Times New Roman"/>
          <w:sz w:val="26"/>
        </w:rPr>
        <w:t xml:space="preserve">льная стоимость объектов нефинансовых активов, </w:t>
      </w:r>
      <w:bookmarkStart w:id="6" w:name="_Hlk122082921"/>
      <w:r>
        <w:rPr>
          <w:rFonts w:ascii="Times New Roman" w:hAnsi="Times New Roman"/>
          <w:sz w:val="26"/>
        </w:rPr>
        <w:t>приобретаемых в результате необменной операции</w:t>
      </w:r>
      <w:bookmarkEnd w:id="6"/>
      <w:r>
        <w:rPr>
          <w:rFonts w:ascii="Times New Roman" w:hAnsi="Times New Roman"/>
          <w:sz w:val="26"/>
        </w:rPr>
        <w:t>, без указанной стоимости имущества определяется комиссией по поступлению и выбытию активов  (далее Комиссия) по справедливой стоимости.</w:t>
      </w:r>
    </w:p>
    <w:p w:rsidR="00655BF4" w:rsidRDefault="0036293E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>(Основание: п.25 Инструкци</w:t>
      </w:r>
      <w:r>
        <w:rPr>
          <w:rFonts w:ascii="Times New Roman" w:hAnsi="Times New Roman"/>
          <w:i/>
          <w:sz w:val="26"/>
        </w:rPr>
        <w:t xml:space="preserve">и № 157н, </w:t>
      </w:r>
      <w:hyperlink r:id="rId27" w:history="1">
        <w:r>
          <w:rPr>
            <w:rFonts w:ascii="Times New Roman" w:hAnsi="Times New Roman"/>
            <w:i/>
            <w:sz w:val="26"/>
          </w:rPr>
          <w:t>п. 9</w:t>
        </w:r>
      </w:hyperlink>
      <w:r>
        <w:rPr>
          <w:rFonts w:ascii="Times New Roman" w:hAnsi="Times New Roman"/>
          <w:i/>
          <w:sz w:val="26"/>
        </w:rPr>
        <w:t xml:space="preserve"> СГС "Учетная политика", п. 22 СГС "Основные средства", </w:t>
      </w:r>
      <w:hyperlink r:id="rId28" w:history="1">
        <w:r>
          <w:rPr>
            <w:rFonts w:ascii="Times New Roman" w:hAnsi="Times New Roman"/>
            <w:i/>
            <w:sz w:val="26"/>
          </w:rPr>
          <w:t xml:space="preserve">п. </w:t>
        </w:r>
      </w:hyperlink>
      <w:r>
        <w:rPr>
          <w:rFonts w:ascii="Times New Roman" w:hAnsi="Times New Roman"/>
          <w:i/>
          <w:sz w:val="26"/>
        </w:rPr>
        <w:t xml:space="preserve">17 СГС "Нематериальные активы", </w:t>
      </w:r>
      <w:hyperlink r:id="rId29" w:history="1">
        <w:r>
          <w:rPr>
            <w:rFonts w:ascii="Times New Roman" w:hAnsi="Times New Roman"/>
            <w:i/>
            <w:sz w:val="26"/>
          </w:rPr>
          <w:t>п. п. 52</w:t>
        </w:r>
      </w:hyperlink>
      <w:r>
        <w:rPr>
          <w:rFonts w:ascii="Times New Roman" w:hAnsi="Times New Roman"/>
          <w:i/>
          <w:sz w:val="26"/>
        </w:rPr>
        <w:t xml:space="preserve">, </w:t>
      </w:r>
      <w:hyperlink r:id="rId30" w:history="1">
        <w:r>
          <w:rPr>
            <w:rFonts w:ascii="Times New Roman" w:hAnsi="Times New Roman"/>
            <w:i/>
            <w:sz w:val="26"/>
          </w:rPr>
          <w:t>54</w:t>
        </w:r>
      </w:hyperlink>
      <w:r>
        <w:rPr>
          <w:rFonts w:ascii="Times New Roman" w:hAnsi="Times New Roman"/>
          <w:i/>
          <w:sz w:val="26"/>
        </w:rPr>
        <w:t xml:space="preserve"> СГС "К</w:t>
      </w:r>
      <w:r>
        <w:rPr>
          <w:rFonts w:ascii="Times New Roman" w:hAnsi="Times New Roman"/>
          <w:i/>
          <w:sz w:val="26"/>
        </w:rPr>
        <w:t xml:space="preserve">онцептуальные основы", п. п. п.  11, 22, 24 СГС "Запасы", </w:t>
      </w:r>
      <w:hyperlink r:id="rId31" w:history="1">
        <w:r>
          <w:rPr>
            <w:rFonts w:ascii="Times New Roman" w:hAnsi="Times New Roman"/>
            <w:i/>
            <w:sz w:val="26"/>
          </w:rPr>
          <w:t>п. 31</w:t>
        </w:r>
      </w:hyperlink>
      <w:r>
        <w:rPr>
          <w:rFonts w:ascii="Times New Roman" w:hAnsi="Times New Roman"/>
          <w:i/>
          <w:sz w:val="26"/>
        </w:rPr>
        <w:t xml:space="preserve"> Инструкции № 157н)</w:t>
      </w:r>
    </w:p>
    <w:p w:rsidR="00655BF4" w:rsidRDefault="00655BF4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5.1.3. Первоначал</w:t>
      </w:r>
      <w:r>
        <w:rPr>
          <w:rFonts w:ascii="Times New Roman" w:hAnsi="Times New Roman"/>
          <w:sz w:val="26"/>
        </w:rPr>
        <w:t>ьной стоимостью нефинансовых активов, поступивших                            по договорам  пожертвования</w:t>
      </w:r>
      <w:r>
        <w:t xml:space="preserve"> </w:t>
      </w:r>
      <w:r>
        <w:rPr>
          <w:rFonts w:ascii="Times New Roman" w:hAnsi="Times New Roman"/>
          <w:sz w:val="26"/>
        </w:rPr>
        <w:t>без указанной стоимости имущества, признается их справедливая стоимость на дату принятия к бухгалтерскому учету.</w:t>
      </w:r>
    </w:p>
    <w:p w:rsidR="00655BF4" w:rsidRDefault="00655BF4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5.1.4. Первоначальной стоимостью нефи</w:t>
      </w:r>
      <w:r>
        <w:rPr>
          <w:rFonts w:ascii="Times New Roman" w:hAnsi="Times New Roman"/>
          <w:sz w:val="26"/>
        </w:rPr>
        <w:t>нансовых активов, оприходованных в виде излишков, выявленных при инвентаризации, признается их справедливая стоимость                 на дату принятия к бухгалтерскому учету</w:t>
      </w:r>
    </w:p>
    <w:p w:rsidR="00655BF4" w:rsidRDefault="00655BF4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5.1.5. Основным методом определения справедливой стоимости для различных видов ак</w:t>
      </w:r>
      <w:r>
        <w:rPr>
          <w:rFonts w:ascii="Times New Roman" w:hAnsi="Times New Roman"/>
          <w:sz w:val="26"/>
        </w:rPr>
        <w:t>тивов и обязательств является метод рыночных цен.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sz w:val="26"/>
        </w:rPr>
        <w:lastRenderedPageBreak/>
        <w:t xml:space="preserve"> </w:t>
      </w:r>
      <w:r>
        <w:rPr>
          <w:rFonts w:ascii="Times New Roman" w:hAnsi="Times New Roman"/>
          <w:i/>
          <w:sz w:val="26"/>
        </w:rPr>
        <w:t>(Основание:</w:t>
      </w:r>
      <w:r>
        <w:t xml:space="preserve"> </w:t>
      </w:r>
      <w:r>
        <w:rPr>
          <w:rFonts w:ascii="Times New Roman" w:hAnsi="Times New Roman"/>
          <w:i/>
          <w:sz w:val="26"/>
        </w:rPr>
        <w:t>п.п.п.54,55,59 СГС "Концептуальные основы")</w:t>
      </w:r>
    </w:p>
    <w:p w:rsidR="00655BF4" w:rsidRDefault="00655BF4">
      <w:pPr>
        <w:pStyle w:val="ConsPlusNormal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5.1.6. Первоначальной стоимостью лизингового имущества субъекта централизованного учета  является выкупная стоимость. 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>(Основание: письмо МФ РФ от 0</w:t>
      </w:r>
      <w:r>
        <w:rPr>
          <w:rFonts w:ascii="Times New Roman" w:hAnsi="Times New Roman"/>
          <w:i/>
          <w:sz w:val="26"/>
        </w:rPr>
        <w:t>6.11.2018 №03-03-06/2/79754)</w:t>
      </w:r>
    </w:p>
    <w:p w:rsidR="00655BF4" w:rsidRDefault="00655BF4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5.1.7. Принятие к учету сайта осуществляется по первоначальной стоимости на основании документов, подтверждающих его разработку (например, актов выполненных работ, актов приемки выполненных работ).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случае отсутствия первичны</w:t>
      </w:r>
      <w:r>
        <w:rPr>
          <w:rFonts w:ascii="Times New Roman" w:hAnsi="Times New Roman"/>
          <w:sz w:val="26"/>
        </w:rPr>
        <w:t>х документов принятие к учету осуществляется по справедливой стоимости, используя алгоритм расчета https://be1.ru/site-cost/.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(</w:t>
      </w:r>
      <w:r>
        <w:rPr>
          <w:rFonts w:ascii="Times New Roman" w:hAnsi="Times New Roman"/>
          <w:i/>
          <w:sz w:val="26"/>
        </w:rPr>
        <w:t>Основание: п. 10 Федерального стандарта № 181н, Письма Минфина России от 27.08.2021 № 02-07-10/69344, от 10.07.2014 № 02-06-10/3</w:t>
      </w:r>
      <w:r>
        <w:rPr>
          <w:rFonts w:ascii="Times New Roman" w:hAnsi="Times New Roman"/>
          <w:i/>
          <w:sz w:val="26"/>
        </w:rPr>
        <w:t>3751)</w:t>
      </w:r>
    </w:p>
    <w:p w:rsidR="00655BF4" w:rsidRDefault="00655BF4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5.1.8. Доходы, причитающиеся к получению при выбытии объектов нефинансовых активов, подлежат первоначальному признанию по справедливой стоимости. </w:t>
      </w:r>
    </w:p>
    <w:p w:rsidR="00655BF4" w:rsidRDefault="0036293E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>(Основание: п. 47 СГС "Основные средства")</w:t>
      </w:r>
    </w:p>
    <w:p w:rsidR="00655BF4" w:rsidRDefault="00655BF4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sz w:val="26"/>
        </w:rPr>
        <w:t xml:space="preserve">5.1.9. Признание в учете материалов, полученных при ликвидации нефинансовых материальных активов (в том числе ветоши, полученной от списания мягкого инвентаря), отражается по справедливой стоимости, по решению Комиссии.  </w:t>
      </w:r>
      <w:r>
        <w:rPr>
          <w:rFonts w:ascii="Times New Roman" w:hAnsi="Times New Roman"/>
          <w:i/>
          <w:sz w:val="26"/>
        </w:rPr>
        <w:t xml:space="preserve">(Основание: </w:t>
      </w:r>
      <w:hyperlink r:id="rId32" w:history="1">
        <w:r>
          <w:rPr>
            <w:rFonts w:ascii="Times New Roman" w:hAnsi="Times New Roman"/>
            <w:i/>
            <w:sz w:val="26"/>
          </w:rPr>
          <w:t>п. п. 52</w:t>
        </w:r>
      </w:hyperlink>
      <w:r>
        <w:rPr>
          <w:rFonts w:ascii="Times New Roman" w:hAnsi="Times New Roman"/>
          <w:i/>
          <w:sz w:val="26"/>
        </w:rPr>
        <w:t xml:space="preserve">, </w:t>
      </w:r>
      <w:hyperlink r:id="rId33" w:history="1">
        <w:r>
          <w:rPr>
            <w:rFonts w:ascii="Times New Roman" w:hAnsi="Times New Roman"/>
            <w:i/>
            <w:sz w:val="26"/>
          </w:rPr>
          <w:t>54</w:t>
        </w:r>
      </w:hyperlink>
      <w:r>
        <w:rPr>
          <w:rFonts w:ascii="Times New Roman" w:hAnsi="Times New Roman"/>
          <w:i/>
          <w:sz w:val="26"/>
        </w:rPr>
        <w:t xml:space="preserve"> СГС "Концептуальные основы", </w:t>
      </w:r>
      <w:hyperlink r:id="rId34" w:history="1">
        <w:r>
          <w:rPr>
            <w:rFonts w:ascii="Times New Roman" w:hAnsi="Times New Roman"/>
            <w:i/>
            <w:sz w:val="26"/>
          </w:rPr>
          <w:t>п. 106</w:t>
        </w:r>
      </w:hyperlink>
      <w:r>
        <w:rPr>
          <w:rFonts w:ascii="Times New Roman" w:hAnsi="Times New Roman"/>
          <w:i/>
          <w:sz w:val="26"/>
        </w:rPr>
        <w:t xml:space="preserve"> Инструкци</w:t>
      </w:r>
      <w:r>
        <w:rPr>
          <w:rFonts w:ascii="Times New Roman" w:hAnsi="Times New Roman"/>
          <w:i/>
          <w:sz w:val="26"/>
        </w:rPr>
        <w:t>и  № 157н)</w:t>
      </w:r>
    </w:p>
    <w:p w:rsidR="00655BF4" w:rsidRDefault="00655BF4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5.1.10. При выбытии материальных запасов, используемых субъектом централизованного учета в особом порядке (драгоценные металлы: серебро и т.п.), их стоимость оценивается по стоимости каждой единицы таких запасов.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>(Основание: п. 43 СГС "Запасы")</w:t>
      </w:r>
    </w:p>
    <w:p w:rsidR="00655BF4" w:rsidRDefault="00655BF4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5.1.11. Объекты учета аренды, возникающие в рамках договоров безвозмездного пользования или в рамках договоров аренды, отражаются по стоимости, определяемой передающей стороной (арендодателем) на дату аренды.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случае отсутствия сведений о стоимости акти</w:t>
      </w:r>
      <w:r>
        <w:rPr>
          <w:rFonts w:ascii="Times New Roman" w:hAnsi="Times New Roman"/>
          <w:sz w:val="26"/>
        </w:rPr>
        <w:t xml:space="preserve">ва он отражается в учете по условной оценке, равной одному рублю. 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После того как данные о стоимости передаваемого (получаемого) объекта станут доступны, его балансовая стоимость подлежит пересмотру.</w:t>
      </w:r>
    </w:p>
    <w:p w:rsidR="00655BF4" w:rsidRDefault="0036293E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 xml:space="preserve">(Основание: </w:t>
      </w:r>
      <w:hyperlink r:id="rId35" w:history="1">
        <w:r>
          <w:rPr>
            <w:rFonts w:ascii="Times New Roman" w:hAnsi="Times New Roman"/>
            <w:i/>
            <w:sz w:val="26"/>
          </w:rPr>
          <w:t>п.26</w:t>
        </w:r>
      </w:hyperlink>
      <w:r>
        <w:rPr>
          <w:rFonts w:ascii="Times New Roman" w:hAnsi="Times New Roman"/>
          <w:i/>
          <w:sz w:val="26"/>
        </w:rPr>
        <w:t xml:space="preserve"> СГС "Аренда")</w:t>
      </w:r>
    </w:p>
    <w:p w:rsidR="00655BF4" w:rsidRDefault="00655BF4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5.1.12. Скомплектованный объект нефинансовых активов принимается к учету по стоимости, сформированной при комплектовани</w:t>
      </w:r>
      <w:r>
        <w:rPr>
          <w:rFonts w:ascii="Times New Roman" w:hAnsi="Times New Roman"/>
          <w:sz w:val="26"/>
        </w:rPr>
        <w:t>и, по приходному ордеру на приемку материальных ценностей (нефинансовых активов) (ф. 0504207).</w:t>
      </w:r>
    </w:p>
    <w:p w:rsidR="00655BF4" w:rsidRDefault="0036293E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>(Основание: п. п. 6, 34 Инструкции № 157н, п. п. "г" п. 9</w:t>
      </w:r>
      <w:r>
        <w:rPr>
          <w:i/>
        </w:rPr>
        <w:t xml:space="preserve"> </w:t>
      </w:r>
      <w:r>
        <w:rPr>
          <w:rFonts w:ascii="Times New Roman" w:hAnsi="Times New Roman"/>
          <w:i/>
          <w:sz w:val="26"/>
        </w:rPr>
        <w:t>СГС "Учетная политика")</w:t>
      </w:r>
    </w:p>
    <w:p w:rsidR="00655BF4" w:rsidRDefault="00655BF4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5.1.13. Стоимость нефинансового актива изменяется в случае проведения переоцен</w:t>
      </w:r>
      <w:r>
        <w:rPr>
          <w:rFonts w:ascii="Times New Roman" w:hAnsi="Times New Roman"/>
          <w:sz w:val="26"/>
        </w:rPr>
        <w:t>ки проводимой по решению Правительства РФ и отражения ее результатов в учете.</w:t>
      </w:r>
    </w:p>
    <w:p w:rsidR="00655BF4" w:rsidRDefault="0036293E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 xml:space="preserve">(Основание: </w:t>
      </w:r>
      <w:hyperlink r:id="rId36" w:history="1">
        <w:r>
          <w:rPr>
            <w:rFonts w:ascii="Times New Roman" w:hAnsi="Times New Roman"/>
            <w:i/>
            <w:sz w:val="26"/>
          </w:rPr>
          <w:t>п. 28</w:t>
        </w:r>
      </w:hyperlink>
      <w:r>
        <w:rPr>
          <w:rFonts w:ascii="Times New Roman" w:hAnsi="Times New Roman"/>
          <w:i/>
          <w:sz w:val="26"/>
        </w:rPr>
        <w:t xml:space="preserve"> Инстр</w:t>
      </w:r>
      <w:r>
        <w:rPr>
          <w:rFonts w:ascii="Times New Roman" w:hAnsi="Times New Roman"/>
          <w:i/>
          <w:sz w:val="26"/>
        </w:rPr>
        <w:t xml:space="preserve">укции № 157н, </w:t>
      </w:r>
      <w:r>
        <w:t xml:space="preserve"> </w:t>
      </w:r>
      <w:hyperlink r:id="rId37" w:history="1">
        <w:r>
          <w:rPr>
            <w:rFonts w:ascii="Times New Roman" w:hAnsi="Times New Roman"/>
            <w:i/>
            <w:sz w:val="26"/>
          </w:rPr>
          <w:t>п. 19</w:t>
        </w:r>
      </w:hyperlink>
      <w:r>
        <w:rPr>
          <w:rFonts w:ascii="Times New Roman" w:hAnsi="Times New Roman"/>
          <w:i/>
          <w:sz w:val="26"/>
        </w:rPr>
        <w:t xml:space="preserve"> СГС "Основные средства")</w:t>
      </w:r>
    </w:p>
    <w:p w:rsidR="00655BF4" w:rsidRDefault="00655BF4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5.1.14. При изменении кадастровой стоимости в уч</w:t>
      </w:r>
      <w:r>
        <w:rPr>
          <w:rFonts w:ascii="Times New Roman" w:hAnsi="Times New Roman"/>
          <w:sz w:val="26"/>
        </w:rPr>
        <w:t>ете отражается изменение стоимости земельного участка - объекта непроизведенных активов.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>(Основание: п.71 Инструкции № 157н, п.20 Инструкции № 174н)</w:t>
      </w:r>
    </w:p>
    <w:p w:rsidR="00655BF4" w:rsidRDefault="00655BF4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5.1.15</w:t>
      </w:r>
      <w:r>
        <w:rPr>
          <w:rFonts w:ascii="Times New Roman" w:hAnsi="Times New Roman"/>
          <w:i/>
          <w:sz w:val="26"/>
        </w:rPr>
        <w:t xml:space="preserve">. </w:t>
      </w:r>
      <w:r>
        <w:rPr>
          <w:rFonts w:ascii="Times New Roman" w:hAnsi="Times New Roman"/>
          <w:sz w:val="26"/>
        </w:rPr>
        <w:t xml:space="preserve">В случае, если для показателя, необходимого для ведения бухгалтерского учета, не установлен метод </w:t>
      </w:r>
      <w:r>
        <w:rPr>
          <w:rFonts w:ascii="Times New Roman" w:hAnsi="Times New Roman"/>
          <w:sz w:val="26"/>
        </w:rPr>
        <w:t>оценки в законодательстве и в единой учетной политике, то величина оценочного показателя определяется профессиональным суждением бухгалтера, согласно Приложению №17 единой учетной политики.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>(Основание: п.6 СГС  "Учетная политика, оценочные значения и ошибк</w:t>
      </w:r>
      <w:r>
        <w:rPr>
          <w:rFonts w:ascii="Times New Roman" w:hAnsi="Times New Roman"/>
          <w:i/>
          <w:sz w:val="26"/>
        </w:rPr>
        <w:t>и")</w:t>
      </w:r>
    </w:p>
    <w:p w:rsidR="00655BF4" w:rsidRDefault="00655BF4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5.1.16</w:t>
      </w:r>
      <w:r>
        <w:rPr>
          <w:rFonts w:ascii="Times New Roman" w:hAnsi="Times New Roman"/>
          <w:i/>
          <w:sz w:val="26"/>
        </w:rPr>
        <w:t xml:space="preserve">. </w:t>
      </w:r>
      <w:r>
        <w:rPr>
          <w:rFonts w:ascii="Times New Roman" w:hAnsi="Times New Roman"/>
          <w:sz w:val="26"/>
        </w:rPr>
        <w:t>Принятие к учету основных средств, нематериальных и непроизведенных активов, по факту документального подтверждения их приобретения согласно условиям государственных контрактов (договоров), осуществляется на основании Решения о признании объек</w:t>
      </w:r>
      <w:r>
        <w:rPr>
          <w:rFonts w:ascii="Times New Roman" w:hAnsi="Times New Roman"/>
          <w:sz w:val="26"/>
        </w:rPr>
        <w:t xml:space="preserve">тов нефинансовых активов (ф. 0510441). 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>(Основание: приказ Минфина России от 15.04.2021 №61н)</w:t>
      </w:r>
    </w:p>
    <w:p w:rsidR="00655BF4" w:rsidRDefault="00655BF4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655BF4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5.1.17. Поступление нефинансовых активов, приобретаемых в результате необменной операции, Комиссия оформляет следующими первичными документами:</w:t>
      </w:r>
    </w:p>
    <w:p w:rsidR="00655BF4" w:rsidRDefault="0036293E">
      <w:pPr>
        <w:pStyle w:val="ConsPlusNormal"/>
        <w:numPr>
          <w:ilvl w:val="0"/>
          <w:numId w:val="7"/>
        </w:numPr>
        <w:spacing w:before="220" w:line="276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акт о приеме-передаче объектов нефинансовых активов </w:t>
      </w:r>
      <w:hyperlink r:id="rId38" w:history="1">
        <w:r>
          <w:rPr>
            <w:rFonts w:ascii="Times New Roman" w:hAnsi="Times New Roman"/>
            <w:sz w:val="26"/>
          </w:rPr>
          <w:t>(ф. 0510448)</w:t>
        </w:r>
      </w:hyperlink>
      <w:r>
        <w:rPr>
          <w:rFonts w:ascii="Times New Roman" w:hAnsi="Times New Roman"/>
          <w:sz w:val="26"/>
        </w:rPr>
        <w:t>;</w:t>
      </w:r>
    </w:p>
    <w:p w:rsidR="00655BF4" w:rsidRDefault="0036293E">
      <w:pPr>
        <w:pStyle w:val="ConsPlusNormal"/>
        <w:numPr>
          <w:ilvl w:val="0"/>
          <w:numId w:val="7"/>
        </w:numPr>
        <w:spacing w:before="220" w:line="276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акт приемки товаров, работ, у</w:t>
      </w:r>
      <w:r>
        <w:rPr>
          <w:rFonts w:ascii="Times New Roman" w:hAnsi="Times New Roman"/>
          <w:sz w:val="26"/>
        </w:rPr>
        <w:t xml:space="preserve">слуг </w:t>
      </w:r>
      <w:hyperlink r:id="rId39" w:history="1">
        <w:r>
          <w:rPr>
            <w:rFonts w:ascii="Times New Roman" w:hAnsi="Times New Roman"/>
            <w:sz w:val="26"/>
          </w:rPr>
          <w:t>(ф. 0510452)</w:t>
        </w:r>
      </w:hyperlink>
      <w:r>
        <w:rPr>
          <w:rFonts w:ascii="Times New Roman" w:hAnsi="Times New Roman"/>
          <w:sz w:val="26"/>
        </w:rPr>
        <w:t>.</w:t>
      </w:r>
    </w:p>
    <w:p w:rsidR="00655BF4" w:rsidRDefault="00655BF4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5.1.18. Организация работы по принятию к учету и выбытию нефинансовых актив</w:t>
      </w:r>
      <w:r>
        <w:rPr>
          <w:rFonts w:ascii="Times New Roman" w:hAnsi="Times New Roman"/>
          <w:sz w:val="26"/>
        </w:rPr>
        <w:t>ов осуществляется созданной на постоянной основе комиссией по поступлению     и выбытию активов субъекта централизованного учета, действующей в соответствии                с положением, приведенным в Приложении №4 единой учетной политики.</w:t>
      </w:r>
    </w:p>
    <w:p w:rsidR="00655BF4" w:rsidRDefault="00655BF4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pStyle w:val="ConsPlusNormal"/>
        <w:spacing w:before="220" w:after="240" w:line="276" w:lineRule="auto"/>
        <w:ind w:left="360"/>
        <w:contextualSpacing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5.2. Основные </w:t>
      </w:r>
      <w:r>
        <w:rPr>
          <w:rFonts w:ascii="Times New Roman" w:hAnsi="Times New Roman"/>
          <w:b/>
          <w:sz w:val="26"/>
        </w:rPr>
        <w:t>средства</w:t>
      </w:r>
    </w:p>
    <w:p w:rsidR="00655BF4" w:rsidRDefault="00655BF4">
      <w:pPr>
        <w:pStyle w:val="ConsPlusNormal"/>
        <w:spacing w:before="220" w:after="240" w:line="276" w:lineRule="auto"/>
        <w:ind w:left="720"/>
        <w:contextualSpacing/>
        <w:rPr>
          <w:rFonts w:ascii="Times New Roman" w:hAnsi="Times New Roman"/>
          <w:b/>
          <w:sz w:val="26"/>
        </w:rPr>
      </w:pPr>
    </w:p>
    <w:p w:rsidR="00655BF4" w:rsidRDefault="0036293E">
      <w:pPr>
        <w:pStyle w:val="ConsPlusNormal"/>
        <w:numPr>
          <w:ilvl w:val="2"/>
          <w:numId w:val="8"/>
        </w:numPr>
        <w:spacing w:before="220" w:after="240" w:line="276" w:lineRule="auto"/>
        <w:ind w:left="-426" w:firstLine="284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составе основных средств учитываются объекты основных средств независимо от их стоимости, сроком полезного использования более 12 месяцев.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Перечень нефинансовых активов, включаемый в состав основных средств                      и материальных з</w:t>
      </w:r>
      <w:r>
        <w:rPr>
          <w:rFonts w:ascii="Times New Roman" w:hAnsi="Times New Roman"/>
          <w:sz w:val="26"/>
        </w:rPr>
        <w:t>апасов, приведен в Приложении №7 единой учетной политики.</w:t>
      </w:r>
    </w:p>
    <w:p w:rsidR="00655BF4" w:rsidRDefault="0036293E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>(Основание: п. 45 Инструкции № 157н)</w:t>
      </w:r>
    </w:p>
    <w:p w:rsidR="00655BF4" w:rsidRDefault="00655BF4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</w:p>
    <w:p w:rsidR="00655BF4" w:rsidRDefault="0036293E">
      <w:pPr>
        <w:pStyle w:val="ConsPlusNormal"/>
        <w:spacing w:before="220" w:line="276" w:lineRule="auto"/>
        <w:ind w:left="-142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5.2.2. Единой системой признается объект имущества, представляющий собой единое целое и предназначенный для выполнения определенной работы: 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система охранно-тре</w:t>
      </w:r>
      <w:r>
        <w:rPr>
          <w:rFonts w:ascii="Times New Roman" w:hAnsi="Times New Roman"/>
          <w:sz w:val="26"/>
        </w:rPr>
        <w:t xml:space="preserve">вожной сигнализации; 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система пожарной сигнализации; 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система контроля и управления доступом; 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система оповещения и управление эвакуацией; 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система видеонаблюдения; 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система телефонизации и интернет.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 признании объектов основных средств как система в </w:t>
      </w:r>
      <w:r>
        <w:rPr>
          <w:rFonts w:ascii="Times New Roman" w:hAnsi="Times New Roman"/>
          <w:sz w:val="26"/>
        </w:rPr>
        <w:t xml:space="preserve">инвентарных карточках учета нефинансовых активов (ф. 0509215), открытых в отношении зданий и сооружений, </w:t>
      </w:r>
      <w:r>
        <w:rPr>
          <w:rFonts w:ascii="Times New Roman" w:hAnsi="Times New Roman"/>
          <w:sz w:val="26"/>
        </w:rPr>
        <w:lastRenderedPageBreak/>
        <w:t>дополнительно отражаются сведения о наличии систем, связанных со зданием (прикрепленных к стенам, фундаменту, соединенных между собой кабельными линиям</w:t>
      </w:r>
      <w:r>
        <w:rPr>
          <w:rFonts w:ascii="Times New Roman" w:hAnsi="Times New Roman"/>
          <w:sz w:val="26"/>
        </w:rPr>
        <w:t>и), с указанием даты ввода в эксплуатацию и конкретных помещений, оборудованных системами.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Необходимость объединения и конкретный перечень объединяемых объектов определяет Комиссия субъекта централизованного учета.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>(Основание: п. 45 Инструкции № 157н,</w:t>
      </w:r>
      <w:r>
        <w:t xml:space="preserve"> </w:t>
      </w:r>
      <w:r>
        <w:rPr>
          <w:rFonts w:ascii="Times New Roman" w:hAnsi="Times New Roman"/>
          <w:i/>
          <w:sz w:val="26"/>
        </w:rPr>
        <w:t>п. 9</w:t>
      </w:r>
      <w:r>
        <w:rPr>
          <w:rFonts w:ascii="Times New Roman" w:hAnsi="Times New Roman"/>
          <w:i/>
          <w:sz w:val="26"/>
        </w:rPr>
        <w:t xml:space="preserve"> СГС "Учетная политика",  п. 10 СГС "Основные средства")</w:t>
      </w:r>
    </w:p>
    <w:p w:rsidR="00655BF4" w:rsidRDefault="0036293E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 xml:space="preserve"> 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5.2.3. </w:t>
      </w:r>
      <w:r>
        <w:rPr>
          <w:rFonts w:ascii="Times New Roman" w:hAnsi="Times New Roman"/>
          <w:color w:val="FF0000"/>
          <w:sz w:val="26"/>
        </w:rPr>
        <w:t xml:space="preserve"> </w:t>
      </w:r>
      <w:r>
        <w:rPr>
          <w:rFonts w:ascii="Times New Roman" w:hAnsi="Times New Roman"/>
          <w:sz w:val="26"/>
        </w:rPr>
        <w:t>Асфальтовое покрытие принимается в состав основных средств и отражается    в составе сооружений как недвижимое имущество, только в случае государственной регистрации права оперативного упра</w:t>
      </w:r>
      <w:r>
        <w:rPr>
          <w:rFonts w:ascii="Times New Roman" w:hAnsi="Times New Roman"/>
          <w:sz w:val="26"/>
        </w:rPr>
        <w:t>вления.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Асфальтовое покрытие, представляющее собой элемент благоустройства прилегающей к зданию территории, улучшающее полезные свойства земельного участка,  к объектам недвижимого имущества не относится. </w:t>
      </w:r>
    </w:p>
    <w:p w:rsidR="00655BF4" w:rsidRDefault="0036293E">
      <w:pPr>
        <w:pStyle w:val="ConsPlusNormal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>(Основание: п. 153 Инструкции № 157н)</w:t>
      </w:r>
    </w:p>
    <w:p w:rsidR="00655BF4" w:rsidRDefault="00655BF4">
      <w:pPr>
        <w:pStyle w:val="ConsPlusNormal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5.2.4. Учет</w:t>
      </w:r>
      <w:r>
        <w:rPr>
          <w:rFonts w:ascii="Times New Roman" w:hAnsi="Times New Roman"/>
          <w:sz w:val="26"/>
        </w:rPr>
        <w:t xml:space="preserve"> предметов библиотечного фонда ведется исходя из следующих особенностей:</w:t>
      </w:r>
    </w:p>
    <w:p w:rsidR="00655BF4" w:rsidRDefault="0036293E">
      <w:pPr>
        <w:pStyle w:val="ConsPlusNormal"/>
        <w:numPr>
          <w:ilvl w:val="0"/>
          <w:numId w:val="9"/>
        </w:numPr>
        <w:spacing w:before="220" w:line="276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регистрационные знаки и номера проставляются в рамках внутрибиблиотечного учета (в регистрационных карточках, книгах);</w:t>
      </w:r>
    </w:p>
    <w:p w:rsidR="00655BF4" w:rsidRDefault="0036293E">
      <w:pPr>
        <w:pStyle w:val="ConsPlusNormal"/>
        <w:numPr>
          <w:ilvl w:val="0"/>
          <w:numId w:val="9"/>
        </w:numPr>
        <w:spacing w:before="220" w:line="276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предметы библиотечного фонда, срок полезного использования котор</w:t>
      </w:r>
      <w:r>
        <w:rPr>
          <w:rFonts w:ascii="Times New Roman" w:hAnsi="Times New Roman"/>
          <w:sz w:val="26"/>
        </w:rPr>
        <w:t xml:space="preserve">ых одинаков объединяются в один инвентарный объект - комплекс объектов основных средств; </w:t>
      </w:r>
    </w:p>
    <w:p w:rsidR="00655BF4" w:rsidRDefault="0036293E">
      <w:pPr>
        <w:pStyle w:val="ConsPlusNormal"/>
        <w:numPr>
          <w:ilvl w:val="0"/>
          <w:numId w:val="9"/>
        </w:numPr>
        <w:spacing w:before="220" w:line="276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инвентарной карточке группового учета нефинансовых активов                            (ф. 0509216) стоимость библиотечного фонда отражается общей суммой.     Для ан</w:t>
      </w:r>
      <w:r>
        <w:rPr>
          <w:rFonts w:ascii="Times New Roman" w:hAnsi="Times New Roman"/>
          <w:sz w:val="26"/>
        </w:rPr>
        <w:t>алитического учета объектов библиотечного фонда открывается одна инвентарная карточка.  Учет в ней ведется только в денежном выражении общей суммой;</w:t>
      </w:r>
    </w:p>
    <w:p w:rsidR="00655BF4" w:rsidRDefault="0036293E">
      <w:pPr>
        <w:pStyle w:val="ConsPlusNormal"/>
        <w:numPr>
          <w:ilvl w:val="0"/>
          <w:numId w:val="9"/>
        </w:numPr>
        <w:spacing w:before="220" w:line="276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инвентарные списки по объектам библиотечного фонда не ведутся;</w:t>
      </w:r>
    </w:p>
    <w:p w:rsidR="00655BF4" w:rsidRDefault="0036293E">
      <w:pPr>
        <w:pStyle w:val="ConsPlusNormal"/>
        <w:numPr>
          <w:ilvl w:val="0"/>
          <w:numId w:val="9"/>
        </w:numPr>
        <w:spacing w:before="220" w:line="276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предметы библиотечного фонда стоимостью 10 0</w:t>
      </w:r>
      <w:r>
        <w:rPr>
          <w:rFonts w:ascii="Times New Roman" w:hAnsi="Times New Roman"/>
          <w:sz w:val="26"/>
        </w:rPr>
        <w:t>00 руб. включительно после ввода в эксплуатацию остаются на балансе учреждения и не подлежат списанию на забалансовый учет.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Внутрибиблиотечный учет документов, входящих в состав библиотечных фондов, осуществляется ответственным лицом субъекта централизован</w:t>
      </w:r>
      <w:r>
        <w:rPr>
          <w:rFonts w:ascii="Times New Roman" w:hAnsi="Times New Roman"/>
          <w:sz w:val="26"/>
        </w:rPr>
        <w:t>ного учета.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 xml:space="preserve"> (Основание: п. 9, п. 10 СГС "Основные средства" п. 46, п. 54 Инструкции №157н,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i/>
          <w:sz w:val="26"/>
        </w:rPr>
        <w:t>Приказ Минкультуры России от 08.10.2012 №1077)</w:t>
      </w:r>
    </w:p>
    <w:p w:rsidR="00655BF4" w:rsidRDefault="00655BF4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</w:p>
    <w:p w:rsidR="00655BF4" w:rsidRDefault="0036293E">
      <w:pPr>
        <w:pStyle w:val="ConsPlusNormal"/>
        <w:spacing w:before="220" w:after="240" w:line="276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5.2.5. Единицей учета основных средств признается инвентарный объект.</w:t>
      </w:r>
    </w:p>
    <w:p w:rsidR="00655BF4" w:rsidRDefault="00655BF4">
      <w:pPr>
        <w:pStyle w:val="ConsPlusNormal"/>
        <w:spacing w:before="220" w:line="276" w:lineRule="auto"/>
        <w:contextualSpacing/>
        <w:jc w:val="center"/>
        <w:rPr>
          <w:rFonts w:ascii="Times New Roman" w:hAnsi="Times New Roman"/>
          <w:b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5.2.6. Каждому инвентарному объекту основных </w:t>
      </w:r>
      <w:r>
        <w:rPr>
          <w:rFonts w:ascii="Times New Roman" w:hAnsi="Times New Roman"/>
          <w:sz w:val="26"/>
        </w:rPr>
        <w:t>средств в момент принятия                               к бухгалтерскому учету присваивается инвентарный номер, который состоит                              из 13 знаков:</w:t>
      </w:r>
    </w:p>
    <w:p w:rsidR="00655BF4" w:rsidRDefault="0036293E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1-й знак - код вида финансового обеспечения;</w:t>
      </w:r>
    </w:p>
    <w:p w:rsidR="00655BF4" w:rsidRDefault="0036293E">
      <w:pPr>
        <w:widowControl w:val="0"/>
        <w:spacing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2 - 6-й знаки - код счета бюджетного уче</w:t>
      </w:r>
      <w:r>
        <w:rPr>
          <w:rFonts w:ascii="Times New Roman" w:hAnsi="Times New Roman"/>
          <w:sz w:val="26"/>
        </w:rPr>
        <w:t>та;</w:t>
      </w: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>7 - 13-й знаки - порядковый номер объекта.</w:t>
      </w: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Инвентарный номер, присвоенный объекту основных средств, сохраняется за ним                  на весь период его нахождения в учреждении.</w:t>
      </w: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Инвентарные номера выбывших с балансового учета инвентарных объектов </w:t>
      </w:r>
      <w:r>
        <w:rPr>
          <w:rFonts w:ascii="Times New Roman" w:hAnsi="Times New Roman"/>
          <w:sz w:val="26"/>
        </w:rPr>
        <w:t>основных средств вновь принятым к учету объектам не присваиваются.</w:t>
      </w: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>(Основание: п. 9 СГС "Основные средства", п. 46 Инструкции № 157н)</w:t>
      </w:r>
    </w:p>
    <w:p w:rsidR="00655BF4" w:rsidRDefault="00655BF4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5.2.7. Инвентарный номер наносится:</w:t>
      </w:r>
    </w:p>
    <w:p w:rsidR="00655BF4" w:rsidRDefault="0036293E">
      <w:pPr>
        <w:widowControl w:val="0"/>
        <w:numPr>
          <w:ilvl w:val="0"/>
          <w:numId w:val="10"/>
        </w:numPr>
        <w:spacing w:before="220" w:after="0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 объекты недвижимого имущества (здания, сооружения) – несмываемой краской;</w:t>
      </w:r>
    </w:p>
    <w:p w:rsidR="00655BF4" w:rsidRDefault="0036293E">
      <w:pPr>
        <w:widowControl w:val="0"/>
        <w:numPr>
          <w:ilvl w:val="0"/>
          <w:numId w:val="10"/>
        </w:numPr>
        <w:spacing w:before="220" w:after="0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 объек</w:t>
      </w:r>
      <w:r>
        <w:rPr>
          <w:rFonts w:ascii="Times New Roman" w:hAnsi="Times New Roman"/>
          <w:sz w:val="26"/>
        </w:rPr>
        <w:t>ты движимого имущества - на бумажной наклейке или путем нанесения на объект учета краской или иным способом, обеспечивающим сохранность маркировки.</w:t>
      </w:r>
    </w:p>
    <w:p w:rsidR="00655BF4" w:rsidRDefault="0036293E">
      <w:pPr>
        <w:widowControl w:val="0"/>
        <w:numPr>
          <w:ilvl w:val="0"/>
          <w:numId w:val="10"/>
        </w:numPr>
        <w:spacing w:before="220" w:after="0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 невозможности обозначения инвентарного номера на объектах основных средств и в случаях, определенных тре</w:t>
      </w:r>
      <w:r>
        <w:rPr>
          <w:rFonts w:ascii="Times New Roman" w:hAnsi="Times New Roman"/>
          <w:sz w:val="26"/>
        </w:rPr>
        <w:t>бованиями его эксплуатации, присвоенный ему инвентарный номер, применяется в целях бухгалтерского учета с отражением в соответствующих регистрах бухгалтерского учета без нанесения на объект основного средства (инженерные сети, бортовые камни, многолетние н</w:t>
      </w:r>
      <w:r>
        <w:rPr>
          <w:rFonts w:ascii="Times New Roman" w:hAnsi="Times New Roman"/>
          <w:sz w:val="26"/>
        </w:rPr>
        <w:t xml:space="preserve">асаждения, малые архитектурные формы и др.). </w:t>
      </w: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Присвоенный объекту инвентарный номер наносится лицом, ответственным                      за сохранность или использование по назначению объекта имущества.</w:t>
      </w:r>
    </w:p>
    <w:p w:rsidR="00655BF4" w:rsidRDefault="0036293E">
      <w:pPr>
        <w:widowControl w:val="0"/>
        <w:spacing w:before="220" w:after="0" w:line="240" w:lineRule="auto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 xml:space="preserve">(Основание: п. 9 СГС "Основные средства", </w:t>
      </w:r>
      <w:hyperlink r:id="rId40" w:history="1">
        <w:r>
          <w:rPr>
            <w:rFonts w:ascii="Times New Roman" w:hAnsi="Times New Roman"/>
            <w:i/>
            <w:sz w:val="26"/>
          </w:rPr>
          <w:t>п. 46</w:t>
        </w:r>
      </w:hyperlink>
      <w:r>
        <w:rPr>
          <w:rFonts w:ascii="Times New Roman" w:hAnsi="Times New Roman"/>
          <w:i/>
          <w:sz w:val="26"/>
        </w:rPr>
        <w:t xml:space="preserve"> Инструкции № 157н)</w:t>
      </w:r>
    </w:p>
    <w:p w:rsidR="00655BF4" w:rsidRDefault="00655BF4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</w:p>
    <w:p w:rsidR="00655BF4" w:rsidRDefault="0036293E">
      <w:pPr>
        <w:widowControl w:val="0"/>
        <w:spacing w:before="220" w:after="0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5.2.8. Инвентарные номера объектам библиотечного фонда не присваиваются.</w:t>
      </w:r>
    </w:p>
    <w:p w:rsidR="00655BF4" w:rsidRDefault="00655BF4">
      <w:pPr>
        <w:widowControl w:val="0"/>
        <w:spacing w:before="220" w:after="0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>(Осно</w:t>
      </w:r>
      <w:r>
        <w:rPr>
          <w:rFonts w:ascii="Times New Roman" w:hAnsi="Times New Roman"/>
          <w:i/>
          <w:sz w:val="26"/>
        </w:rPr>
        <w:t>вание: п. 9 СГС "Основные средства", п. 46 Инструкции № 157н)</w:t>
      </w:r>
    </w:p>
    <w:p w:rsidR="00655BF4" w:rsidRDefault="00655BF4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5.2.9. Срок полезного использования объекта основных средств определяется Комиссией субъекта централизованного учета:</w:t>
      </w:r>
    </w:p>
    <w:p w:rsidR="00655BF4" w:rsidRDefault="0036293E">
      <w:pPr>
        <w:pStyle w:val="ConsPlusNormal"/>
        <w:numPr>
          <w:ilvl w:val="0"/>
          <w:numId w:val="11"/>
        </w:numPr>
        <w:spacing w:line="276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исходя из ожидаемого срока получения экономических выгод и (или) полезного </w:t>
      </w:r>
      <w:r>
        <w:rPr>
          <w:rFonts w:ascii="Times New Roman" w:hAnsi="Times New Roman"/>
          <w:sz w:val="26"/>
        </w:rPr>
        <w:t>потенциала, заключенного в активе;</w:t>
      </w:r>
    </w:p>
    <w:p w:rsidR="00655BF4" w:rsidRDefault="0036293E">
      <w:pPr>
        <w:pStyle w:val="ConsPlusNormal"/>
        <w:numPr>
          <w:ilvl w:val="0"/>
          <w:numId w:val="11"/>
        </w:numPr>
        <w:spacing w:line="276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 объектам</w:t>
      </w:r>
      <w:r>
        <w:t xml:space="preserve"> </w:t>
      </w:r>
      <w:r>
        <w:rPr>
          <w:rFonts w:ascii="Times New Roman" w:hAnsi="Times New Roman"/>
          <w:sz w:val="26"/>
        </w:rPr>
        <w:t>основных средств, включенных в  амортизационные группы                   с первой по девятую, срок полезного использования определяется по наибольшему сроку, установленному классификатором основных средств, дл</w:t>
      </w:r>
      <w:r>
        <w:rPr>
          <w:rFonts w:ascii="Times New Roman" w:hAnsi="Times New Roman"/>
          <w:sz w:val="26"/>
        </w:rPr>
        <w:t>я указанных амортизационных групп;</w:t>
      </w:r>
    </w:p>
    <w:p w:rsidR="00655BF4" w:rsidRDefault="0036293E">
      <w:pPr>
        <w:pStyle w:val="ConsPlusNormal"/>
        <w:numPr>
          <w:ilvl w:val="0"/>
          <w:numId w:val="11"/>
        </w:numPr>
        <w:spacing w:line="276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 объектам основных средств, включенных в десятую амортизационную группу,  срок полезного использования рассчитывается исходя из единых норм амортизационных отчислений на полное восстановление основных фондов народного х</w:t>
      </w:r>
      <w:r>
        <w:rPr>
          <w:rFonts w:ascii="Times New Roman" w:hAnsi="Times New Roman"/>
          <w:sz w:val="26"/>
        </w:rPr>
        <w:t>озяйства СССР, утвержденных Постановлением Совета Министров СССР от 22 октября 1990 г. №1072;</w:t>
      </w:r>
    </w:p>
    <w:p w:rsidR="00655BF4" w:rsidRDefault="0036293E">
      <w:pPr>
        <w:pStyle w:val="ConsPlusNormal"/>
        <w:numPr>
          <w:ilvl w:val="0"/>
          <w:numId w:val="11"/>
        </w:numPr>
        <w:spacing w:line="276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случае отсутствия объекта в классификации основных средств на основании рекомендаций, содержащихся в документах производителя, входящих в комплектацию объекта и</w:t>
      </w:r>
      <w:r>
        <w:rPr>
          <w:rFonts w:ascii="Times New Roman" w:hAnsi="Times New Roman"/>
          <w:sz w:val="26"/>
        </w:rPr>
        <w:t>мущества.</w:t>
      </w:r>
    </w:p>
    <w:p w:rsidR="00655BF4" w:rsidRDefault="00655BF4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5.2.10. Амортизация объектов основных средств, в том числе объектов, полученных </w:t>
      </w:r>
      <w:r>
        <w:rPr>
          <w:rFonts w:ascii="Times New Roman" w:hAnsi="Times New Roman"/>
          <w:sz w:val="26"/>
        </w:rPr>
        <w:lastRenderedPageBreak/>
        <w:t>по договору лизинга, начисляется линейным способом первым числом месяца, следующим за отчетным.</w:t>
      </w:r>
    </w:p>
    <w:p w:rsidR="00655BF4" w:rsidRDefault="00655BF4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5.2.11. Принадлежность объекта основных средств, к категории  особ</w:t>
      </w:r>
      <w:r>
        <w:rPr>
          <w:rFonts w:ascii="Times New Roman" w:hAnsi="Times New Roman"/>
          <w:sz w:val="26"/>
        </w:rPr>
        <w:t>о ценного имущества определяется  Комиссией, в соответствии с  постановлением Правительства Санкт-Петербурга от 28.07.2008 №911 «Об определении видов и перечней особо ценного движимого имущества государственных автономных и бюджетных учреждений Санкт-Петер</w:t>
      </w:r>
      <w:r>
        <w:rPr>
          <w:rFonts w:ascii="Times New Roman" w:hAnsi="Times New Roman"/>
          <w:sz w:val="26"/>
        </w:rPr>
        <w:t>бурга» и распоряжением Комитета имущественных отношений Санкт-Петербурга от 26.10.2021 №2525-рз «Об определении видов особо ценного движимого имущества бюджетных учреждений, подведомственных администрации Кировского района Санкт-Петербурга».</w:t>
      </w:r>
    </w:p>
    <w:p w:rsidR="00655BF4" w:rsidRDefault="00655BF4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5.2.12. Разук</w:t>
      </w:r>
      <w:r>
        <w:rPr>
          <w:rFonts w:ascii="Times New Roman" w:hAnsi="Times New Roman"/>
          <w:sz w:val="26"/>
        </w:rPr>
        <w:t>омплектация основных средств (например, система видеонаблюдения, офисная мебель и т.п.) оформляется Решением о признании объектов нефинансовых активов (ф.051441) на основании решения Комиссии субъекта централизованного учета.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 xml:space="preserve">(Основание: приказ Минфина </w:t>
      </w:r>
      <w:r>
        <w:rPr>
          <w:rFonts w:ascii="Times New Roman" w:hAnsi="Times New Roman"/>
          <w:i/>
          <w:sz w:val="26"/>
        </w:rPr>
        <w:t>России от 15.04.2021 №61н)</w:t>
      </w:r>
    </w:p>
    <w:p w:rsidR="00655BF4" w:rsidRDefault="00655BF4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655BF4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5.2.13. При реклассификации  объектов основных средств выбытие из одной группы основных средств и отражение их в другой группе отражается одновременно без изменения стоимости.</w:t>
      </w:r>
    </w:p>
    <w:p w:rsidR="00655BF4" w:rsidRDefault="00655BF4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5.2.14. Затраты по замене отдельных составных част</w:t>
      </w:r>
      <w:r>
        <w:rPr>
          <w:rFonts w:ascii="Times New Roman" w:hAnsi="Times New Roman"/>
          <w:sz w:val="26"/>
        </w:rPr>
        <w:t xml:space="preserve">ей единой системы, комплекса конструктивно-сочлененных предметов, в том числе при капитальном ремонте списываются на расходы текущего финансового года. </w:t>
      </w:r>
    </w:p>
    <w:p w:rsidR="00655BF4" w:rsidRDefault="00655BF4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5.2.15. Объекты основных средств учитываются по тому коду  финансового обеспечения, за счет которого о</w:t>
      </w:r>
      <w:r>
        <w:rPr>
          <w:rFonts w:ascii="Times New Roman" w:hAnsi="Times New Roman"/>
          <w:sz w:val="26"/>
        </w:rPr>
        <w:t>ни были приобретены, за исключением:</w:t>
      </w:r>
    </w:p>
    <w:p w:rsidR="00655BF4" w:rsidRDefault="0036293E">
      <w:pPr>
        <w:pStyle w:val="ConsPlusNormal"/>
        <w:numPr>
          <w:ilvl w:val="0"/>
          <w:numId w:val="12"/>
        </w:numPr>
        <w:spacing w:before="220" w:line="276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объектов основных средств, приобретенных за счет  средств субсидий                      на иные цели. Сумма вложений, сформированная на счете 5 106 00 000, переводится на код финансового обеспечения «4».</w:t>
      </w:r>
    </w:p>
    <w:p w:rsidR="00655BF4" w:rsidRDefault="00655BF4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5.2.16. При пр</w:t>
      </w:r>
      <w:r>
        <w:rPr>
          <w:rFonts w:ascii="Times New Roman" w:hAnsi="Times New Roman"/>
          <w:sz w:val="26"/>
        </w:rPr>
        <w:t>иобретении основных средств за счет средств, полученных более чем по одному коду финансового обеспечения, сумма вложений, сформированных                на счете 0 106 00 000 переводится на тот код финансового обеспечения, по которому они будут использовать</w:t>
      </w:r>
      <w:r>
        <w:rPr>
          <w:rFonts w:ascii="Times New Roman" w:hAnsi="Times New Roman"/>
          <w:sz w:val="26"/>
        </w:rPr>
        <w:t>ся.</w:t>
      </w:r>
    </w:p>
    <w:p w:rsidR="00655BF4" w:rsidRDefault="00655BF4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5.2.17. Принятие к бухгалтерскому учету объектов основных средств                                           и материальных запасов по стоимости, сформированной при безвозмездном получении субъектами централизованного учета, отражается в случае:</w:t>
      </w:r>
    </w:p>
    <w:p w:rsidR="00655BF4" w:rsidRDefault="0036293E">
      <w:pPr>
        <w:pStyle w:val="ConsPlusNormal"/>
        <w:numPr>
          <w:ilvl w:val="0"/>
          <w:numId w:val="13"/>
        </w:numPr>
        <w:spacing w:before="220" w:line="276" w:lineRule="auto"/>
        <w:contextualSpacing/>
        <w:jc w:val="both"/>
        <w:rPr>
          <w:rFonts w:ascii="Times New Roman" w:hAnsi="Times New Roman"/>
          <w:sz w:val="26"/>
        </w:rPr>
      </w:pPr>
      <w:bookmarkStart w:id="7" w:name="_Hlk120874208"/>
      <w:r>
        <w:rPr>
          <w:rFonts w:ascii="Times New Roman" w:hAnsi="Times New Roman"/>
          <w:sz w:val="26"/>
        </w:rPr>
        <w:t>если и</w:t>
      </w:r>
      <w:r>
        <w:rPr>
          <w:rFonts w:ascii="Times New Roman" w:hAnsi="Times New Roman"/>
          <w:sz w:val="26"/>
        </w:rPr>
        <w:t>мущество передано с кода финансового обеспечения «1», «4» или «5» принятие отражается:</w:t>
      </w:r>
    </w:p>
    <w:p w:rsidR="00655BF4" w:rsidRDefault="0036293E">
      <w:pPr>
        <w:pStyle w:val="ConsPlusNormal"/>
        <w:numPr>
          <w:ilvl w:val="0"/>
          <w:numId w:val="14"/>
        </w:numPr>
        <w:spacing w:before="220" w:line="276" w:lineRule="auto"/>
        <w:contextualSpacing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 коду финансового обеспечения «4»</w:t>
      </w:r>
      <w:bookmarkEnd w:id="7"/>
      <w:r>
        <w:rPr>
          <w:rFonts w:ascii="Times New Roman" w:hAnsi="Times New Roman"/>
          <w:sz w:val="26"/>
        </w:rPr>
        <w:t>:                                              учреждения здравоохранения, культуры, социальной политики, дошкольные образовательные и</w:t>
      </w:r>
      <w:r>
        <w:rPr>
          <w:rFonts w:ascii="Times New Roman" w:hAnsi="Times New Roman"/>
          <w:sz w:val="26"/>
        </w:rPr>
        <w:t xml:space="preserve"> образовательные учреждения; </w:t>
      </w:r>
    </w:p>
    <w:p w:rsidR="00655BF4" w:rsidRDefault="0036293E">
      <w:pPr>
        <w:pStyle w:val="ConsPlusNormal"/>
        <w:numPr>
          <w:ilvl w:val="0"/>
          <w:numId w:val="14"/>
        </w:numPr>
        <w:spacing w:before="220" w:line="276" w:lineRule="auto"/>
        <w:contextualSpacing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>по коду финансового обеспечения «1»:                              централизованная бухгалтерия;</w:t>
      </w:r>
    </w:p>
    <w:p w:rsidR="00655BF4" w:rsidRDefault="0036293E">
      <w:pPr>
        <w:pStyle w:val="ConsPlusNormal"/>
        <w:numPr>
          <w:ilvl w:val="0"/>
          <w:numId w:val="13"/>
        </w:numPr>
        <w:spacing w:before="220" w:line="276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если имущество передано с кода финансового обеспечения «2» или «7» принятие отражается:</w:t>
      </w:r>
    </w:p>
    <w:p w:rsidR="00655BF4" w:rsidRDefault="0036293E">
      <w:pPr>
        <w:pStyle w:val="ConsPlusNormal"/>
        <w:numPr>
          <w:ilvl w:val="0"/>
          <w:numId w:val="15"/>
        </w:numPr>
        <w:spacing w:before="220" w:line="276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 коду финансового обеспечения «2»:</w:t>
      </w:r>
    </w:p>
    <w:p w:rsidR="00655BF4" w:rsidRDefault="0036293E">
      <w:pPr>
        <w:pStyle w:val="ConsPlusNormal"/>
        <w:spacing w:before="220" w:line="276" w:lineRule="auto"/>
        <w:ind w:left="1440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учреж</w:t>
      </w:r>
      <w:r>
        <w:rPr>
          <w:rFonts w:ascii="Times New Roman" w:hAnsi="Times New Roman"/>
          <w:sz w:val="26"/>
        </w:rPr>
        <w:t>дения здравоохранения, культуры, социальной политики, дошкольные образовательные и образовательные учреждения;</w:t>
      </w:r>
    </w:p>
    <w:p w:rsidR="00655BF4" w:rsidRDefault="0036293E">
      <w:pPr>
        <w:pStyle w:val="ConsPlusNormal"/>
        <w:numPr>
          <w:ilvl w:val="0"/>
          <w:numId w:val="13"/>
        </w:numPr>
        <w:spacing w:before="220" w:line="276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исключительных случаях допускается принятие к учету на код финансового обеспечения, установленного передающей стороной или субъектом </w:t>
      </w:r>
      <w:r>
        <w:rPr>
          <w:rFonts w:ascii="Times New Roman" w:hAnsi="Times New Roman"/>
          <w:sz w:val="26"/>
        </w:rPr>
        <w:t>централизованного учета, в рамках которого имущество будет использоваться:</w:t>
      </w:r>
    </w:p>
    <w:p w:rsidR="00655BF4" w:rsidRDefault="0036293E">
      <w:pPr>
        <w:pStyle w:val="ConsPlusNormal"/>
        <w:numPr>
          <w:ilvl w:val="0"/>
          <w:numId w:val="15"/>
        </w:numPr>
        <w:spacing w:before="220" w:line="276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учреждениями здравоохранения.</w:t>
      </w:r>
    </w:p>
    <w:p w:rsidR="00655BF4" w:rsidRDefault="00655BF4">
      <w:pPr>
        <w:spacing w:after="0"/>
        <w:ind w:left="-426" w:firstLine="426"/>
        <w:jc w:val="both"/>
        <w:rPr>
          <w:rFonts w:ascii="Times New Roman" w:hAnsi="Times New Roman"/>
          <w:sz w:val="26"/>
        </w:rPr>
      </w:pPr>
    </w:p>
    <w:p w:rsidR="00655BF4" w:rsidRDefault="0036293E">
      <w:pPr>
        <w:spacing w:after="0"/>
        <w:ind w:left="-426" w:firstLine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5.2.18. При принятии учредителем решения о выделении средств субсидии на финансовое обеспечение выполнения государственного задания на содержание объе</w:t>
      </w:r>
      <w:r>
        <w:rPr>
          <w:rFonts w:ascii="Times New Roman" w:hAnsi="Times New Roman"/>
          <w:sz w:val="26"/>
        </w:rPr>
        <w:t>кта основных средств, который ранее был приобретен субъектом централизованного учета за счет других источников стоимость этого объекта переводится на код финансового обеспечения «4». Одновременно переводится сумма начисленной амортизации.</w:t>
      </w:r>
    </w:p>
    <w:p w:rsidR="00655BF4" w:rsidRDefault="00655BF4">
      <w:pPr>
        <w:spacing w:after="0"/>
        <w:ind w:left="-426" w:firstLine="426"/>
        <w:jc w:val="both"/>
        <w:rPr>
          <w:rFonts w:ascii="Times New Roman" w:hAnsi="Times New Roman"/>
          <w:sz w:val="26"/>
        </w:rPr>
      </w:pPr>
    </w:p>
    <w:p w:rsidR="00655BF4" w:rsidRDefault="0036293E">
      <w:pPr>
        <w:spacing w:after="0"/>
        <w:ind w:left="-426" w:firstLine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5.2.19. Объекты </w:t>
      </w:r>
      <w:r>
        <w:rPr>
          <w:rFonts w:ascii="Times New Roman" w:hAnsi="Times New Roman"/>
          <w:sz w:val="26"/>
        </w:rPr>
        <w:t xml:space="preserve">основных средств, не приносящие экономические выгоды,                           не имеющие полезного потенциала и в отношении которых в дальнейшем                                 не предусматривается получение экономических выгод, подлежат списанию        </w:t>
      </w:r>
      <w:r>
        <w:rPr>
          <w:rFonts w:ascii="Times New Roman" w:hAnsi="Times New Roman"/>
          <w:sz w:val="26"/>
        </w:rPr>
        <w:t xml:space="preserve">                    с балансового учета, на основании Решения о прекращении признания активами объектов нефинансовых активов (ф.0510440), с одновременным отражением                        на забалансовом счете 02 "Материальные ценности на хранении" в услов</w:t>
      </w:r>
      <w:r>
        <w:rPr>
          <w:rFonts w:ascii="Times New Roman" w:hAnsi="Times New Roman"/>
          <w:sz w:val="26"/>
        </w:rPr>
        <w:t>ной оценке: один объект, один рубль.</w:t>
      </w:r>
    </w:p>
    <w:p w:rsidR="00655BF4" w:rsidRDefault="00655BF4">
      <w:pPr>
        <w:spacing w:after="0"/>
        <w:ind w:left="-426" w:firstLine="426"/>
        <w:jc w:val="both"/>
        <w:rPr>
          <w:rFonts w:ascii="Times New Roman" w:hAnsi="Times New Roman"/>
          <w:sz w:val="26"/>
        </w:rPr>
      </w:pPr>
    </w:p>
    <w:p w:rsidR="00655BF4" w:rsidRDefault="0036293E">
      <w:pPr>
        <w:spacing w:after="0"/>
        <w:ind w:left="-426" w:firstLine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5.2.20. При принятии решения о признании движимого имущества, непригодным для дальнейшего использования по целевому назначению вследствие полной или частичной утраты потребительских свойств, в том числе физического или</w:t>
      </w:r>
      <w:r>
        <w:rPr>
          <w:rFonts w:ascii="Times New Roman" w:hAnsi="Times New Roman"/>
          <w:sz w:val="26"/>
        </w:rPr>
        <w:t xml:space="preserve"> морального износа Комиссия руководствуется  Постановлением Правительства от 19.09.2014 №877 «О порядке принятия решений об уничтожении имущества, находящегося                        в государственной собственности Санкт-Петербурга».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5.2.21. Признание объе</w:t>
      </w:r>
      <w:r>
        <w:rPr>
          <w:rFonts w:ascii="Times New Roman" w:hAnsi="Times New Roman"/>
          <w:sz w:val="26"/>
        </w:rPr>
        <w:t>кта основных средств, в бухгалтерском учете в качестве актива,  прекращается в случае выбытия по основаниям, предусматривающим принятие решения о списании государственного имущества, при передаче другой организации бюджетной сферы, по иным основаниям, пред</w:t>
      </w:r>
      <w:r>
        <w:rPr>
          <w:rFonts w:ascii="Times New Roman" w:hAnsi="Times New Roman"/>
          <w:sz w:val="26"/>
        </w:rPr>
        <w:t>усматривающим в соответствии с законодательством Российской Федерации прекращение права оперативного управления имуществом.</w:t>
      </w:r>
    </w:p>
    <w:p w:rsidR="00655BF4" w:rsidRDefault="0036293E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5.2.22. Выбытие (списание) объектов основных средств оформляется следующими документами:</w:t>
      </w:r>
    </w:p>
    <w:p w:rsidR="00655BF4" w:rsidRDefault="0036293E">
      <w:pPr>
        <w:pStyle w:val="ConsPlusNormal"/>
        <w:numPr>
          <w:ilvl w:val="0"/>
          <w:numId w:val="16"/>
        </w:numPr>
        <w:spacing w:before="220" w:line="276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акт о приеме-передаче объектов нефинансовых активов </w:t>
      </w:r>
      <w:hyperlink r:id="rId41" w:history="1">
        <w:r>
          <w:rPr>
            <w:rFonts w:ascii="Times New Roman" w:hAnsi="Times New Roman"/>
            <w:sz w:val="26"/>
          </w:rPr>
          <w:t>(ф. 0510448)</w:t>
        </w:r>
      </w:hyperlink>
      <w:r>
        <w:rPr>
          <w:rFonts w:ascii="Times New Roman" w:hAnsi="Times New Roman"/>
          <w:sz w:val="26"/>
        </w:rPr>
        <w:t>;</w:t>
      </w:r>
    </w:p>
    <w:p w:rsidR="00655BF4" w:rsidRDefault="0036293E">
      <w:pPr>
        <w:pStyle w:val="ConsPlusNormal"/>
        <w:numPr>
          <w:ilvl w:val="0"/>
          <w:numId w:val="16"/>
        </w:numPr>
        <w:spacing w:before="220" w:line="276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акт о списании объектов нефин</w:t>
      </w:r>
      <w:r>
        <w:rPr>
          <w:rFonts w:ascii="Times New Roman" w:hAnsi="Times New Roman"/>
          <w:sz w:val="26"/>
        </w:rPr>
        <w:t xml:space="preserve">ансовых активов (кроме транспортных средств) </w:t>
      </w:r>
      <w:hyperlink r:id="rId42" w:history="1">
        <w:r>
          <w:rPr>
            <w:rFonts w:ascii="Times New Roman" w:hAnsi="Times New Roman"/>
            <w:sz w:val="26"/>
          </w:rPr>
          <w:t>(ф. 0510454)</w:t>
        </w:r>
      </w:hyperlink>
      <w:r>
        <w:rPr>
          <w:rFonts w:ascii="Times New Roman" w:hAnsi="Times New Roman"/>
          <w:sz w:val="26"/>
        </w:rPr>
        <w:t>;</w:t>
      </w:r>
    </w:p>
    <w:p w:rsidR="00655BF4" w:rsidRDefault="0036293E">
      <w:pPr>
        <w:pStyle w:val="ConsPlusNormal"/>
        <w:numPr>
          <w:ilvl w:val="0"/>
          <w:numId w:val="16"/>
        </w:numPr>
        <w:spacing w:before="220" w:line="276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>акт о списании транспортного средств</w:t>
      </w:r>
      <w:r>
        <w:rPr>
          <w:rFonts w:ascii="Times New Roman" w:hAnsi="Times New Roman"/>
          <w:sz w:val="26"/>
        </w:rPr>
        <w:t xml:space="preserve">а </w:t>
      </w:r>
      <w:hyperlink r:id="rId43" w:history="1">
        <w:r>
          <w:rPr>
            <w:rFonts w:ascii="Times New Roman" w:hAnsi="Times New Roman"/>
            <w:sz w:val="26"/>
          </w:rPr>
          <w:t>(ф. 0510456)</w:t>
        </w:r>
      </w:hyperlink>
      <w:r>
        <w:rPr>
          <w:rFonts w:ascii="Times New Roman" w:hAnsi="Times New Roman"/>
          <w:sz w:val="26"/>
        </w:rPr>
        <w:t>.</w:t>
      </w:r>
    </w:p>
    <w:p w:rsidR="00655BF4" w:rsidRDefault="0036293E">
      <w:pPr>
        <w:pStyle w:val="ConsPlusNormal"/>
        <w:numPr>
          <w:ilvl w:val="0"/>
          <w:numId w:val="16"/>
        </w:numPr>
        <w:spacing w:before="220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акт об утилизации (уничтожении) материальных ценностей </w:t>
      </w:r>
      <w:hyperlink r:id="rId44" w:history="1">
        <w:r>
          <w:rPr>
            <w:rFonts w:ascii="Times New Roman" w:hAnsi="Times New Roman"/>
            <w:sz w:val="26"/>
          </w:rPr>
          <w:t>(ф. 0510435)</w:t>
        </w:r>
      </w:hyperlink>
      <w:r>
        <w:rPr>
          <w:rFonts w:ascii="Times New Roman" w:hAnsi="Times New Roman"/>
          <w:sz w:val="26"/>
        </w:rPr>
        <w:t>.</w:t>
      </w:r>
    </w:p>
    <w:p w:rsidR="00655BF4" w:rsidRDefault="00655BF4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5.2.23. При переоценке объекта основных средств накопленная амортизация пересчитывается пропорционально измене</w:t>
      </w:r>
      <w:r>
        <w:rPr>
          <w:rFonts w:ascii="Times New Roman" w:hAnsi="Times New Roman"/>
          <w:sz w:val="26"/>
        </w:rPr>
        <w:t>нию первоначальной (балансовой) стоимости основного средства и подлежат отражению в бухгалтерском учете обособленно в Журнале по прочим операциям.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Пересчет производится таким образом, чтобы остаточная стоимость объекта после переоценки равнялась его переоцененной стоимости. </w:t>
      </w:r>
    </w:p>
    <w:p w:rsidR="00655BF4" w:rsidRDefault="0036293E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 xml:space="preserve">(Основание: п. 28 Инструкции № 157н, </w:t>
      </w:r>
      <w:r>
        <w:t xml:space="preserve"> </w:t>
      </w:r>
      <w:hyperlink r:id="rId45" w:history="1">
        <w:r>
          <w:rPr>
            <w:rFonts w:ascii="Times New Roman" w:hAnsi="Times New Roman"/>
            <w:i/>
            <w:sz w:val="26"/>
          </w:rPr>
          <w:t>п. 41</w:t>
        </w:r>
      </w:hyperlink>
      <w:r>
        <w:rPr>
          <w:rFonts w:ascii="Times New Roman" w:hAnsi="Times New Roman"/>
          <w:i/>
          <w:sz w:val="26"/>
        </w:rPr>
        <w:t xml:space="preserve"> СГС "Основные средства")</w:t>
      </w:r>
    </w:p>
    <w:p w:rsidR="00655BF4" w:rsidRDefault="00655BF4">
      <w:pPr>
        <w:pStyle w:val="ConsPlusNormal"/>
        <w:spacing w:before="220" w:line="276" w:lineRule="auto"/>
        <w:ind w:left="-426"/>
        <w:contextualSpacing/>
        <w:jc w:val="both"/>
        <w:rPr>
          <w:rFonts w:ascii="Times New Roman" w:hAnsi="Times New Roman"/>
          <w:i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5.2.24. Ответственным за хранение документов производителя, входящих                                       в комплектацию объекта основных средств (техн</w:t>
      </w:r>
      <w:r>
        <w:rPr>
          <w:rFonts w:ascii="Times New Roman" w:hAnsi="Times New Roman"/>
          <w:sz w:val="26"/>
        </w:rPr>
        <w:t>ической документации, гарантийных талонов), является ответственное лицо</w:t>
      </w:r>
      <w:r>
        <w:t xml:space="preserve"> </w:t>
      </w:r>
      <w:r>
        <w:rPr>
          <w:rFonts w:ascii="Times New Roman" w:hAnsi="Times New Roman"/>
          <w:sz w:val="26"/>
        </w:rPr>
        <w:t>субъекта централизованного учета, за которым закреплено основное средство.</w:t>
      </w:r>
    </w:p>
    <w:p w:rsidR="00655BF4" w:rsidRDefault="00655BF4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5.2.25. К работам по благоустройству территории относятся:</w:t>
      </w:r>
    </w:p>
    <w:p w:rsidR="00655BF4" w:rsidRDefault="0036293E">
      <w:pPr>
        <w:pStyle w:val="ConsPlusNormal"/>
        <w:numPr>
          <w:ilvl w:val="0"/>
          <w:numId w:val="17"/>
        </w:numPr>
        <w:spacing w:before="220" w:line="276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инженерная подготовка и обеспечение безопасности;</w:t>
      </w:r>
    </w:p>
    <w:p w:rsidR="00655BF4" w:rsidRDefault="0036293E">
      <w:pPr>
        <w:pStyle w:val="ConsPlusNormal"/>
        <w:numPr>
          <w:ilvl w:val="0"/>
          <w:numId w:val="17"/>
        </w:numPr>
        <w:spacing w:before="220" w:line="276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озеленение, в том числе разбивка газонов, клумб, бордюр;</w:t>
      </w:r>
    </w:p>
    <w:p w:rsidR="00655BF4" w:rsidRDefault="0036293E">
      <w:pPr>
        <w:pStyle w:val="ConsPlusNormal"/>
        <w:numPr>
          <w:ilvl w:val="0"/>
          <w:numId w:val="17"/>
        </w:numPr>
        <w:spacing w:before="220" w:line="276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устройство покрытий, в том числе асфальтирование, укладка плитки, бордюрных камней;</w:t>
      </w:r>
    </w:p>
    <w:p w:rsidR="00655BF4" w:rsidRDefault="0036293E">
      <w:pPr>
        <w:pStyle w:val="ConsPlusNormal"/>
        <w:numPr>
          <w:ilvl w:val="0"/>
          <w:numId w:val="17"/>
        </w:numPr>
        <w:spacing w:before="220" w:line="276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устройство освещения.</w:t>
      </w:r>
    </w:p>
    <w:p w:rsidR="00655BF4" w:rsidRDefault="0036293E">
      <w:pPr>
        <w:pStyle w:val="ConsPlusNormal"/>
        <w:spacing w:before="220" w:line="276" w:lineRule="auto"/>
        <w:ind w:left="720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 элементам (объектам) благоустройства относятся:</w:t>
      </w:r>
    </w:p>
    <w:p w:rsidR="00655BF4" w:rsidRDefault="0036293E">
      <w:pPr>
        <w:pStyle w:val="ConsPlusNormal"/>
        <w:numPr>
          <w:ilvl w:val="0"/>
          <w:numId w:val="17"/>
        </w:numPr>
        <w:spacing w:before="220" w:line="276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различные виды оборудования и оформления, </w:t>
      </w:r>
      <w:r>
        <w:rPr>
          <w:rFonts w:ascii="Times New Roman" w:hAnsi="Times New Roman"/>
          <w:sz w:val="26"/>
        </w:rPr>
        <w:t>в том числе фонари уличного освещения, скамейки, лавочки, беседки;</w:t>
      </w:r>
    </w:p>
    <w:p w:rsidR="00655BF4" w:rsidRDefault="0036293E">
      <w:pPr>
        <w:pStyle w:val="ConsPlusNormal"/>
        <w:numPr>
          <w:ilvl w:val="0"/>
          <w:numId w:val="17"/>
        </w:numPr>
        <w:spacing w:before="220" w:line="276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растительные компоненты, в том числе газоны, клумбы, многолетние насаждения;</w:t>
      </w:r>
    </w:p>
    <w:p w:rsidR="00655BF4" w:rsidRDefault="0036293E">
      <w:pPr>
        <w:pStyle w:val="ConsPlusNormal"/>
        <w:numPr>
          <w:ilvl w:val="0"/>
          <w:numId w:val="17"/>
        </w:numPr>
        <w:spacing w:before="220" w:line="276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информация, используемая как составная часть благоустройства;</w:t>
      </w:r>
    </w:p>
    <w:p w:rsidR="00655BF4" w:rsidRDefault="0036293E">
      <w:pPr>
        <w:pStyle w:val="ConsPlusNormal"/>
        <w:numPr>
          <w:ilvl w:val="0"/>
          <w:numId w:val="17"/>
        </w:numPr>
        <w:spacing w:before="220" w:line="276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декоративные, технические, конструктивные устройст</w:t>
      </w:r>
      <w:r>
        <w:rPr>
          <w:rFonts w:ascii="Times New Roman" w:hAnsi="Times New Roman"/>
          <w:sz w:val="26"/>
        </w:rPr>
        <w:t>ва, в том числе ограждения, стоянки для автотранспорта, различные площадки.</w:t>
      </w:r>
    </w:p>
    <w:p w:rsidR="00655BF4" w:rsidRDefault="0036293E">
      <w:pPr>
        <w:widowControl w:val="0"/>
        <w:spacing w:before="220" w:after="0" w:line="240" w:lineRule="auto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>(Основание: СП 82.13330, утвержденный постановлением Государственного комитета Совета Министров СССР по делам строительства от 25 сентября 1975г. №158)</w:t>
      </w:r>
    </w:p>
    <w:p w:rsidR="00655BF4" w:rsidRDefault="00655BF4">
      <w:pPr>
        <w:widowControl w:val="0"/>
        <w:spacing w:before="220" w:after="0" w:line="240" w:lineRule="auto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</w:p>
    <w:p w:rsidR="00655BF4" w:rsidRDefault="0036293E">
      <w:pPr>
        <w:pStyle w:val="ConsPlusNormal"/>
        <w:ind w:left="-426" w:firstLine="426"/>
        <w:contextualSpacing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5.3. Нематериальные активы</w:t>
      </w:r>
    </w:p>
    <w:p w:rsidR="00655BF4" w:rsidRDefault="00655BF4">
      <w:pPr>
        <w:pStyle w:val="ConsPlusNormal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5.3.1. В составе нематериальных активов учитываются объекты нефинансовых активов, предназначенные для неоднократного и (или) постоянного использования свыше 12 месяцев, в отношении которого возникли исключительные права, а также иные права (неисключительн</w:t>
      </w:r>
      <w:r>
        <w:rPr>
          <w:rFonts w:ascii="Times New Roman" w:hAnsi="Times New Roman"/>
          <w:sz w:val="26"/>
        </w:rPr>
        <w:t>ые права) в соответствии с лицензионными договорами либо иными документами, подтверждающими существование прав на такой актив.</w:t>
      </w:r>
    </w:p>
    <w:p w:rsidR="00655BF4" w:rsidRDefault="0036293E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>(Основание: п. 56 Инструкции № 157н, п. п. п. 4,5,6 СГС "Нематериальные активы", п. п. 35-37 СГС "Концептуальные основы")</w:t>
      </w:r>
    </w:p>
    <w:p w:rsidR="00655BF4" w:rsidRDefault="00655BF4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5.3.2.</w:t>
      </w:r>
      <w:r>
        <w:rPr>
          <w:rFonts w:ascii="Times New Roman" w:hAnsi="Times New Roman"/>
          <w:sz w:val="26"/>
        </w:rPr>
        <w:t xml:space="preserve"> Допускается принятие к учету программного продукта (сайт) без наличия документов, подтверждающих права.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lastRenderedPageBreak/>
        <w:t>(Основание: письмо Минфина России от 10.07.2014 № 02-06-10/33751)</w:t>
      </w:r>
    </w:p>
    <w:p w:rsidR="00655BF4" w:rsidRDefault="00655BF4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5.3.3. Инвентарный номер, присвоенный сайту, используется только в регистрах учета и</w:t>
      </w:r>
      <w:r>
        <w:rPr>
          <w:rFonts w:ascii="Times New Roman" w:hAnsi="Times New Roman"/>
          <w:sz w:val="26"/>
        </w:rPr>
        <w:t xml:space="preserve"> сохраняется за ним на весь период учета.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i/>
          <w:sz w:val="26"/>
        </w:rPr>
        <w:t>(Основание: п. 9 Федерального стандарта № 181н, п. 59 Инструкции № 157н)</w:t>
      </w:r>
    </w:p>
    <w:p w:rsidR="00655BF4" w:rsidRDefault="00655BF4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</w:p>
    <w:p w:rsidR="00655BF4" w:rsidRDefault="0036293E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5.3.4. Единицей бухгалтерского учета объекта нематериальных активов является инвентарный объект.</w:t>
      </w:r>
    </w:p>
    <w:p w:rsidR="00655BF4" w:rsidRDefault="0036293E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Инвентарным объектом нематериальных активо</w:t>
      </w:r>
      <w:r>
        <w:rPr>
          <w:rFonts w:ascii="Times New Roman" w:hAnsi="Times New Roman"/>
          <w:sz w:val="26"/>
        </w:rPr>
        <w:t>в признается совокупность прав на несколько рабочих мест, возникающих из договора (государственного контракта), иного правоустанавливающего документа, подтверждающего создание, приобретение (отчуждение) в пользу учреждения прав на результаты интеллектуальн</w:t>
      </w:r>
      <w:r>
        <w:rPr>
          <w:rFonts w:ascii="Times New Roman" w:hAnsi="Times New Roman"/>
          <w:sz w:val="26"/>
        </w:rPr>
        <w:t>ой деятельности.</w:t>
      </w:r>
    </w:p>
    <w:p w:rsidR="00655BF4" w:rsidRDefault="00655BF4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5.3.5. Комиссия определяет срок полезного использования нематериального актива: </w:t>
      </w:r>
    </w:p>
    <w:p w:rsidR="00655BF4" w:rsidRDefault="0036293E">
      <w:pPr>
        <w:pStyle w:val="ConsPlusNormal"/>
        <w:numPr>
          <w:ilvl w:val="0"/>
          <w:numId w:val="12"/>
        </w:numPr>
        <w:spacing w:line="276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 определенным сроком полезного использования, исходя из срока договора, лицензий и т.д.</w:t>
      </w:r>
    </w:p>
    <w:p w:rsidR="00655BF4" w:rsidRDefault="0036293E">
      <w:pPr>
        <w:pStyle w:val="ConsPlusNormal"/>
        <w:numPr>
          <w:ilvl w:val="0"/>
          <w:numId w:val="12"/>
        </w:numPr>
        <w:spacing w:line="276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 неопределенным сроком полезного использования.</w:t>
      </w:r>
    </w:p>
    <w:p w:rsidR="00655BF4" w:rsidRDefault="0036293E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sz w:val="26"/>
        </w:rPr>
        <w:t>Нематериальные акти</w:t>
      </w:r>
      <w:r>
        <w:rPr>
          <w:rFonts w:ascii="Times New Roman" w:hAnsi="Times New Roman"/>
          <w:sz w:val="26"/>
        </w:rPr>
        <w:t>вы, отраженные в условной оценке: один объект, один рубль признаются нематериальным активом с неопределенным сроком полезного использования.</w:t>
      </w:r>
    </w:p>
    <w:p w:rsidR="00655BF4" w:rsidRDefault="00655BF4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5.3.6. Амортизация по всем нематериальным активам начисляется линейным методом 1-го числа месяца, следующего за </w:t>
      </w:r>
      <w:r>
        <w:rPr>
          <w:rFonts w:ascii="Times New Roman" w:hAnsi="Times New Roman"/>
          <w:sz w:val="26"/>
        </w:rPr>
        <w:t>месяцем принятия его к бухгалтерскому учету, и прекращается 1-го числа месяца, следующего за месяцем прекращения признания объекта нематериального актива (выбытия его из бухгалтерского учета).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Амортизация объекта нематериальных активов начисляется с учетом</w:t>
      </w:r>
      <w:r>
        <w:rPr>
          <w:rFonts w:ascii="Times New Roman" w:hAnsi="Times New Roman"/>
          <w:sz w:val="26"/>
        </w:rPr>
        <w:t xml:space="preserve"> следующих положений:</w:t>
      </w:r>
    </w:p>
    <w:p w:rsidR="00655BF4" w:rsidRDefault="0036293E">
      <w:pPr>
        <w:pStyle w:val="ConsPlusNormal"/>
        <w:numPr>
          <w:ilvl w:val="0"/>
          <w:numId w:val="18"/>
        </w:numPr>
        <w:spacing w:before="220" w:line="276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 объекты нематериальных активов стоимостью свыше 100 000 рублей амортизация начисляется в соответствии с нормами амортизации согласно применяемому методу амортизации;</w:t>
      </w:r>
    </w:p>
    <w:p w:rsidR="00655BF4" w:rsidRDefault="0036293E">
      <w:pPr>
        <w:pStyle w:val="ConsPlusNormal"/>
        <w:numPr>
          <w:ilvl w:val="0"/>
          <w:numId w:val="18"/>
        </w:numPr>
        <w:spacing w:before="220" w:line="276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 объекты нематериальных активов стоимостью до 100 000 рублей вк</w:t>
      </w:r>
      <w:r>
        <w:rPr>
          <w:rFonts w:ascii="Times New Roman" w:hAnsi="Times New Roman"/>
          <w:sz w:val="26"/>
        </w:rPr>
        <w:t>лючительно амортизация начисляется в размере 100% первоначальной стоимости при признании объекта в составе группы нематериальных активов.</w:t>
      </w:r>
    </w:p>
    <w:p w:rsidR="00655BF4" w:rsidRDefault="00655BF4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5.3.7. В момент принятия  к бухгалтерскому учету каждому инвентарному объекту нематериального актива, присваивается и</w:t>
      </w:r>
      <w:r>
        <w:rPr>
          <w:rFonts w:ascii="Times New Roman" w:hAnsi="Times New Roman"/>
          <w:sz w:val="26"/>
        </w:rPr>
        <w:t>нвентарный номер, который состоит                             из 13 знаков: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1-й знак - код вида финансового обеспечения;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2 - 6-й знаки - код счета бюджетного учета;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7 - 13-й знаки - порядковый номер объекта.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Присвоенный инвентарный номер сохраняется за ним</w:t>
      </w:r>
      <w:r>
        <w:rPr>
          <w:rFonts w:ascii="Times New Roman" w:hAnsi="Times New Roman"/>
          <w:sz w:val="26"/>
        </w:rPr>
        <w:t xml:space="preserve"> на весь период.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 xml:space="preserve"> (Основание: п. 9 СГС "Основные средства", п. 46 Инструкции № 157н)</w:t>
      </w:r>
    </w:p>
    <w:p w:rsidR="00655BF4" w:rsidRDefault="00655BF4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color w:val="222222"/>
          <w:sz w:val="26"/>
          <w:highlight w:val="white"/>
        </w:rPr>
      </w:pPr>
      <w:r>
        <w:rPr>
          <w:rFonts w:ascii="Times New Roman" w:hAnsi="Times New Roman"/>
          <w:sz w:val="26"/>
        </w:rPr>
        <w:t>5.3.8.</w:t>
      </w:r>
      <w:r>
        <w:rPr>
          <w:rFonts w:ascii="Times New Roman" w:hAnsi="Times New Roman"/>
          <w:color w:val="222222"/>
          <w:sz w:val="26"/>
          <w:highlight w:val="white"/>
        </w:rPr>
        <w:t xml:space="preserve"> Первоначальной стоимостью объекта нематериальных активов, приобретаемого в результате необменной операции, является его справедливая </w:t>
      </w:r>
      <w:r>
        <w:rPr>
          <w:rFonts w:ascii="Times New Roman" w:hAnsi="Times New Roman"/>
          <w:color w:val="222222"/>
          <w:sz w:val="26"/>
          <w:highlight w:val="white"/>
        </w:rPr>
        <w:lastRenderedPageBreak/>
        <w:t>стоимость на дату приобретения</w:t>
      </w:r>
      <w:r>
        <w:rPr>
          <w:rFonts w:ascii="Times New Roman" w:hAnsi="Times New Roman"/>
          <w:color w:val="222222"/>
          <w:sz w:val="26"/>
          <w:highlight w:val="white"/>
        </w:rPr>
        <w:t>.</w:t>
      </w:r>
    </w:p>
    <w:p w:rsidR="00655BF4" w:rsidRDefault="00655BF4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5.3.9. В случае, если по результатам инвентаризации были выявлены излишки, нематериальные активы принимаются к учету по коду финансового обеспечения «4».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sz w:val="26"/>
        </w:rPr>
        <w:t xml:space="preserve"> 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5.3.10. Объекты нематериальных активов, используемые по договору аренды (хостинг), не удовлетворя</w:t>
      </w:r>
      <w:r>
        <w:rPr>
          <w:rFonts w:ascii="Times New Roman" w:hAnsi="Times New Roman"/>
          <w:sz w:val="26"/>
        </w:rPr>
        <w:t>ющие критериям учета СГС "Нематериальные активы"                      и СГС "Аренда" не учитываются в составе актива баланса и в расходах будущих периодов.</w:t>
      </w:r>
    </w:p>
    <w:p w:rsidR="00655BF4" w:rsidRDefault="00655BF4">
      <w:pPr>
        <w:pStyle w:val="ConsPlusNormal"/>
        <w:spacing w:before="220" w:line="276" w:lineRule="auto"/>
        <w:ind w:left="-349"/>
        <w:contextualSpacing/>
        <w:jc w:val="center"/>
        <w:rPr>
          <w:rFonts w:ascii="Times New Roman" w:hAnsi="Times New Roman"/>
          <w:b/>
          <w:sz w:val="26"/>
        </w:rPr>
      </w:pPr>
    </w:p>
    <w:p w:rsidR="00655BF4" w:rsidRDefault="00655BF4">
      <w:pPr>
        <w:pStyle w:val="ConsPlusNormal"/>
        <w:spacing w:before="220" w:line="276" w:lineRule="auto"/>
        <w:ind w:left="360"/>
        <w:contextualSpacing/>
        <w:jc w:val="center"/>
        <w:rPr>
          <w:rFonts w:ascii="Times New Roman" w:hAnsi="Times New Roman"/>
          <w:b/>
          <w:sz w:val="26"/>
        </w:rPr>
      </w:pPr>
    </w:p>
    <w:p w:rsidR="00655BF4" w:rsidRDefault="0036293E">
      <w:pPr>
        <w:pStyle w:val="ConsPlusNormal"/>
        <w:spacing w:before="220" w:line="276" w:lineRule="auto"/>
        <w:ind w:left="360"/>
        <w:contextualSpacing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5.4. Права пользования активами</w:t>
      </w:r>
    </w:p>
    <w:p w:rsidR="00655BF4" w:rsidRDefault="00655BF4">
      <w:pPr>
        <w:pStyle w:val="ConsPlusNormal"/>
        <w:spacing w:before="220" w:line="276" w:lineRule="auto"/>
        <w:ind w:left="-426" w:firstLine="426"/>
        <w:contextualSpacing/>
        <w:jc w:val="center"/>
        <w:rPr>
          <w:rFonts w:ascii="Times New Roman" w:hAnsi="Times New Roman"/>
          <w:b/>
          <w:sz w:val="26"/>
        </w:rPr>
      </w:pPr>
    </w:p>
    <w:p w:rsidR="00655BF4" w:rsidRDefault="0036293E">
      <w:pPr>
        <w:spacing w:after="0"/>
        <w:ind w:left="-426" w:firstLine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5.4.1. Объекты операционной аренды учитываются на счете 0 111 00 </w:t>
      </w:r>
      <w:r>
        <w:rPr>
          <w:rFonts w:ascii="Times New Roman" w:hAnsi="Times New Roman"/>
          <w:sz w:val="26"/>
        </w:rPr>
        <w:t>000                               на основании договоров безвозмездного пользования, договоров аренды, заключенных                                        на определенный или неопределенный срок.</w:t>
      </w:r>
    </w:p>
    <w:p w:rsidR="00655BF4" w:rsidRDefault="00655BF4">
      <w:pPr>
        <w:spacing w:after="0"/>
        <w:ind w:left="-426" w:firstLine="426"/>
        <w:jc w:val="both"/>
        <w:rPr>
          <w:rFonts w:ascii="Times New Roman" w:hAnsi="Times New Roman"/>
          <w:sz w:val="26"/>
        </w:rPr>
      </w:pPr>
    </w:p>
    <w:p w:rsidR="00655BF4" w:rsidRDefault="0036293E">
      <w:pPr>
        <w:spacing w:after="0"/>
        <w:ind w:left="-426" w:firstLine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5.4.2. Стоимость права пользования активами  равна сумме аре</w:t>
      </w:r>
      <w:r>
        <w:rPr>
          <w:rFonts w:ascii="Times New Roman" w:hAnsi="Times New Roman"/>
          <w:sz w:val="26"/>
        </w:rPr>
        <w:t>ндных платежей                      за весь срок пользования имуществом по договору аренды или</w:t>
      </w:r>
      <w:r>
        <w:t xml:space="preserve"> </w:t>
      </w:r>
      <w:r>
        <w:rPr>
          <w:rFonts w:ascii="Times New Roman" w:hAnsi="Times New Roman"/>
          <w:sz w:val="26"/>
        </w:rPr>
        <w:t>договору безвозмездного пользования.</w:t>
      </w:r>
    </w:p>
    <w:p w:rsidR="00655BF4" w:rsidRDefault="00655BF4">
      <w:pPr>
        <w:spacing w:after="0"/>
        <w:ind w:left="-426" w:firstLine="426"/>
        <w:jc w:val="both"/>
        <w:rPr>
          <w:rFonts w:ascii="Times New Roman" w:hAnsi="Times New Roman"/>
          <w:sz w:val="26"/>
        </w:rPr>
      </w:pPr>
    </w:p>
    <w:p w:rsidR="00655BF4" w:rsidRDefault="0036293E">
      <w:pPr>
        <w:spacing w:after="0"/>
        <w:ind w:left="-426" w:firstLine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5.4.3. Начисление амортизации по принятому к учету праву пользования активом осуществляется с даты его принятия к учету в п</w:t>
      </w:r>
      <w:r>
        <w:rPr>
          <w:rFonts w:ascii="Times New Roman" w:hAnsi="Times New Roman"/>
          <w:sz w:val="26"/>
        </w:rPr>
        <w:t>ользование (аренду) и далее равномерно (ежемесячно):</w:t>
      </w:r>
    </w:p>
    <w:p w:rsidR="00655BF4" w:rsidRDefault="0036293E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для объектов имущества полученного в аренду – в соответствии с графиком платежей, установленных договором аренды;</w:t>
      </w:r>
    </w:p>
    <w:p w:rsidR="00655BF4" w:rsidRDefault="0036293E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для имущества, полученного в пользование – первого числа месяца следующего за месяцем при</w:t>
      </w:r>
      <w:r>
        <w:rPr>
          <w:rFonts w:ascii="Times New Roman" w:hAnsi="Times New Roman"/>
          <w:sz w:val="26"/>
        </w:rPr>
        <w:t>нятия к учету в течении срока полезного использования объекта учета аренды и заканчивается на дату окончания (расторжения) договора аренды (права пользования объектом аренды).</w:t>
      </w:r>
    </w:p>
    <w:p w:rsidR="00655BF4" w:rsidRDefault="00655BF4">
      <w:pPr>
        <w:spacing w:after="0"/>
        <w:ind w:left="-426" w:firstLine="426"/>
        <w:jc w:val="both"/>
        <w:rPr>
          <w:rFonts w:ascii="Times New Roman" w:hAnsi="Times New Roman"/>
          <w:sz w:val="26"/>
        </w:rPr>
      </w:pPr>
    </w:p>
    <w:p w:rsidR="00655BF4" w:rsidRDefault="0036293E">
      <w:pPr>
        <w:spacing w:after="0"/>
        <w:ind w:left="-426" w:firstLine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5.4.4. Аналитический учет прав пользования активами ведется по объектам, получе</w:t>
      </w:r>
      <w:r>
        <w:rPr>
          <w:rFonts w:ascii="Times New Roman" w:hAnsi="Times New Roman"/>
          <w:sz w:val="26"/>
        </w:rPr>
        <w:t>нным в пользование, правам пользования нематериальными активами, идентификационным номерам объектов нефинансовых активов (учетным номерам, реестровым номерам, кадастровым номерам (при наличии) и по правообладателям (арендодателям) в разрезе договоров (иных</w:t>
      </w:r>
      <w:r>
        <w:rPr>
          <w:rFonts w:ascii="Times New Roman" w:hAnsi="Times New Roman"/>
          <w:sz w:val="26"/>
        </w:rPr>
        <w:t xml:space="preserve"> правовых оснований прав пользования нематериальными активами), мест нахождения имущества, полученного в пользование, а также ответственных лиц.</w:t>
      </w:r>
    </w:p>
    <w:p w:rsidR="00655BF4" w:rsidRDefault="0036293E">
      <w:pPr>
        <w:spacing w:after="0" w:line="240" w:lineRule="auto"/>
        <w:ind w:left="-425" w:firstLine="425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Объект учета финансовой (неоперационной) аренды, принятый к бухгалтерскому учету, амортизируется в течение </w:t>
      </w:r>
      <w:r>
        <w:rPr>
          <w:rFonts w:ascii="Times New Roman" w:hAnsi="Times New Roman"/>
          <w:sz w:val="26"/>
        </w:rPr>
        <w:t>срока полезного использования объекта учета аренды методом, применяемым для амортизации аналогичных объектов основных средств.</w:t>
      </w:r>
    </w:p>
    <w:p w:rsidR="00655BF4" w:rsidRDefault="0036293E">
      <w:pPr>
        <w:pStyle w:val="ConsPlusNormal"/>
        <w:ind w:left="-425" w:firstLine="425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>(Основание: п. 19 СГС "Аренда")</w:t>
      </w:r>
    </w:p>
    <w:p w:rsidR="00655BF4" w:rsidRDefault="00655BF4">
      <w:pPr>
        <w:spacing w:after="0"/>
        <w:jc w:val="both"/>
        <w:rPr>
          <w:rFonts w:ascii="Times New Roman" w:hAnsi="Times New Roman"/>
          <w:sz w:val="26"/>
        </w:rPr>
      </w:pPr>
    </w:p>
    <w:p w:rsidR="00655BF4" w:rsidRDefault="0036293E">
      <w:pPr>
        <w:spacing w:before="260" w:after="0"/>
        <w:ind w:left="-426" w:firstLine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>5.4.5. При получении объектов учета в операционную аренду в бухгалтерском учете право пользовани</w:t>
      </w:r>
      <w:r>
        <w:rPr>
          <w:rFonts w:ascii="Times New Roman" w:hAnsi="Times New Roman"/>
          <w:sz w:val="26"/>
        </w:rPr>
        <w:t>я активом отражается на коде вида финансового обеспечения, по которому в дальнейшем будет осуществляться содержание этого актива.</w:t>
      </w:r>
    </w:p>
    <w:p w:rsidR="00655BF4" w:rsidRDefault="00655BF4">
      <w:pPr>
        <w:pStyle w:val="ConsPlusNormal"/>
        <w:ind w:left="-426" w:firstLine="426"/>
        <w:contextualSpacing/>
        <w:jc w:val="center"/>
        <w:rPr>
          <w:rFonts w:ascii="Times New Roman" w:hAnsi="Times New Roman"/>
          <w:b/>
          <w:sz w:val="26"/>
        </w:rPr>
      </w:pPr>
    </w:p>
    <w:p w:rsidR="00655BF4" w:rsidRDefault="0036293E">
      <w:pPr>
        <w:pStyle w:val="ConsPlusNormal"/>
        <w:ind w:left="-426" w:firstLine="426"/>
        <w:contextualSpacing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 xml:space="preserve">5.5. </w:t>
      </w:r>
      <w:bookmarkStart w:id="8" w:name="_Hlk119680900"/>
      <w:r>
        <w:rPr>
          <w:rFonts w:ascii="Times New Roman" w:hAnsi="Times New Roman"/>
          <w:b/>
          <w:sz w:val="26"/>
        </w:rPr>
        <w:t>Непроизведенны</w:t>
      </w:r>
      <w:bookmarkEnd w:id="8"/>
      <w:r>
        <w:rPr>
          <w:rFonts w:ascii="Times New Roman" w:hAnsi="Times New Roman"/>
          <w:b/>
          <w:sz w:val="26"/>
        </w:rPr>
        <w:t>е активы</w:t>
      </w:r>
    </w:p>
    <w:p w:rsidR="00655BF4" w:rsidRDefault="00655BF4">
      <w:pPr>
        <w:pStyle w:val="ConsPlusNormal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5.5.1. Непроизведенными активами признаются объекты сведения, о которых внесены в Единый </w:t>
      </w:r>
      <w:r>
        <w:rPr>
          <w:rFonts w:ascii="Times New Roman" w:hAnsi="Times New Roman"/>
          <w:sz w:val="26"/>
        </w:rPr>
        <w:t>государственный реестр недвижимости.</w:t>
      </w:r>
    </w:p>
    <w:p w:rsidR="00655BF4" w:rsidRDefault="00655BF4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5.5.2.</w:t>
      </w:r>
      <w:r>
        <w:t xml:space="preserve"> </w:t>
      </w:r>
      <w:r>
        <w:rPr>
          <w:rFonts w:ascii="Times New Roman" w:hAnsi="Times New Roman"/>
          <w:sz w:val="26"/>
        </w:rPr>
        <w:t xml:space="preserve">Непроизведенные активы подлежат признанию в бухгалтерском учете при условии, получения от его использования экономических выгод или полезного потенциала и первоначальную стоимость можно достоверно оценить. </w:t>
      </w:r>
    </w:p>
    <w:p w:rsidR="00655BF4" w:rsidRDefault="00655BF4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spacing w:after="0"/>
        <w:ind w:left="-426" w:firstLine="426"/>
        <w:jc w:val="both"/>
        <w:rPr>
          <w:rFonts w:ascii="Times New Roman" w:hAnsi="Times New Roman"/>
          <w:color w:val="222222"/>
          <w:sz w:val="26"/>
        </w:rPr>
      </w:pPr>
      <w:r>
        <w:rPr>
          <w:rFonts w:ascii="Times New Roman" w:hAnsi="Times New Roman"/>
          <w:sz w:val="26"/>
        </w:rPr>
        <w:t>5.5</w:t>
      </w:r>
      <w:r>
        <w:rPr>
          <w:rFonts w:ascii="Times New Roman" w:hAnsi="Times New Roman"/>
          <w:sz w:val="26"/>
        </w:rPr>
        <w:t xml:space="preserve">.3. </w:t>
      </w:r>
      <w:r>
        <w:rPr>
          <w:rFonts w:ascii="Times New Roman" w:hAnsi="Times New Roman"/>
          <w:color w:val="222222"/>
          <w:sz w:val="26"/>
        </w:rPr>
        <w:t>Справедливая стоимость земельного участка, впервые вовлекаемого                            в хозяйственный оборот, на который не разграничена государственная собственность    и который не внесен в ЕГРН, рассчитывается на основе кадастровой стоимости ан</w:t>
      </w:r>
      <w:r>
        <w:rPr>
          <w:rFonts w:ascii="Times New Roman" w:hAnsi="Times New Roman"/>
          <w:color w:val="222222"/>
          <w:sz w:val="26"/>
        </w:rPr>
        <w:t>алогичного земельного участка, который внесен в ЕГРН и учитывается на забалансовом счете 02 «Материальные ценности на хранении».</w:t>
      </w:r>
    </w:p>
    <w:p w:rsidR="00655BF4" w:rsidRDefault="0036293E">
      <w:pPr>
        <w:spacing w:after="0"/>
        <w:ind w:left="-426" w:firstLine="426"/>
        <w:jc w:val="both"/>
        <w:rPr>
          <w:rFonts w:ascii="Times New Roman" w:hAnsi="Times New Roman"/>
          <w:i/>
          <w:color w:val="222222"/>
          <w:sz w:val="26"/>
        </w:rPr>
      </w:pPr>
      <w:r>
        <w:rPr>
          <w:rFonts w:ascii="Times New Roman" w:hAnsi="Times New Roman"/>
          <w:i/>
          <w:sz w:val="26"/>
        </w:rPr>
        <w:t>(Основание: </w:t>
      </w:r>
      <w:hyperlink r:id="rId46" w:tooltip="17. Справедливой стоимостью земельных участков, впервые вовлекаемых в хозяйственный оборот, является:" w:history="1">
        <w:r>
          <w:rPr>
            <w:rFonts w:ascii="Times New Roman" w:hAnsi="Times New Roman"/>
            <w:i/>
            <w:sz w:val="26"/>
          </w:rPr>
          <w:t>п. 17</w:t>
        </w:r>
      </w:hyperlink>
      <w:r>
        <w:rPr>
          <w:rFonts w:ascii="Times New Roman" w:hAnsi="Times New Roman"/>
          <w:i/>
          <w:sz w:val="26"/>
        </w:rPr>
        <w:t> СГС «Непроизведенные активы</w:t>
      </w:r>
      <w:r>
        <w:rPr>
          <w:rFonts w:ascii="Times New Roman" w:hAnsi="Times New Roman"/>
          <w:i/>
          <w:color w:val="222222"/>
          <w:sz w:val="26"/>
        </w:rPr>
        <w:t>»)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5.5.4. Учет земельных участков, закрепленных на праве постоянного (бессрочного) пользования, в том числе расположенные под объектами недвижимости, ведет</w:t>
      </w:r>
      <w:r>
        <w:rPr>
          <w:rFonts w:ascii="Times New Roman" w:hAnsi="Times New Roman"/>
          <w:sz w:val="26"/>
        </w:rPr>
        <w:t>ся                      по кадастровой стоимости, отраженной в передаточных документах.</w:t>
      </w:r>
    </w:p>
    <w:p w:rsidR="00655BF4" w:rsidRDefault="00655BF4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5.5.5. Каждому инвентарному объекту непроизведенных активов в момент принятия к бухгалтерскому учету присваивается инвентарный номер. Инвентарный номер объекта непроиз</w:t>
      </w:r>
      <w:r>
        <w:rPr>
          <w:rFonts w:ascii="Times New Roman" w:hAnsi="Times New Roman"/>
          <w:sz w:val="26"/>
        </w:rPr>
        <w:t>веденных активов состоит из 13 знаков:</w:t>
      </w:r>
    </w:p>
    <w:p w:rsidR="00655BF4" w:rsidRDefault="0036293E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1-й знак - код вида финансового обеспечения (деятельности);</w:t>
      </w:r>
    </w:p>
    <w:p w:rsidR="00655BF4" w:rsidRDefault="0036293E">
      <w:pPr>
        <w:widowControl w:val="0"/>
        <w:spacing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2 - 6-й знаки - код счета бюджетного учета;</w:t>
      </w: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7 - 13-й знаки - порядковый номер объекта.</w:t>
      </w: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>(Основание: п.81 Инструкции № 157н)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5.5.6. Аналитический учет вложений в непроизведенные активы ведется                                в многографной карточке (ф. 0504054).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>(Основание: п. 128 Инструкции № 157н)</w:t>
      </w:r>
    </w:p>
    <w:p w:rsidR="00655BF4" w:rsidRDefault="00655BF4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5.5.7. Проверка актуальности кадастровой стоимости земельного участка, по которо</w:t>
      </w:r>
      <w:r>
        <w:rPr>
          <w:rFonts w:ascii="Times New Roman" w:hAnsi="Times New Roman"/>
          <w:sz w:val="26"/>
        </w:rPr>
        <w:t>й он отражен в бухгалтерском учете, осуществляется ежегодно, перед составлением годовой отчетности.</w:t>
      </w:r>
    </w:p>
    <w:p w:rsidR="00655BF4" w:rsidRDefault="00655BF4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5.5.8. Непроизведенные активы амортизации не подлежат.</w:t>
      </w:r>
    </w:p>
    <w:p w:rsidR="00655BF4" w:rsidRDefault="0036293E">
      <w:pPr>
        <w:pStyle w:val="ConsPlusNormal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>(Основание: п.40 СГС "Непроизведенные активы")</w:t>
      </w:r>
    </w:p>
    <w:p w:rsidR="00655BF4" w:rsidRDefault="00655BF4">
      <w:pPr>
        <w:pStyle w:val="ConsPlusNormal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5.5.9. Признание объекта непроизведенных активов в к</w:t>
      </w:r>
      <w:r>
        <w:rPr>
          <w:rFonts w:ascii="Times New Roman" w:hAnsi="Times New Roman"/>
          <w:sz w:val="26"/>
        </w:rPr>
        <w:t>ачестве актива прекращается в случае прекращения имущественных прав по основаниям, предусмотренным законодательством Российской Федерации, в том числе при безвозмездной передаче или передаче другой организации бюджетной сферы.</w:t>
      </w:r>
    </w:p>
    <w:p w:rsidR="00655BF4" w:rsidRDefault="0036293E">
      <w:pPr>
        <w:pStyle w:val="ConsPlusNormal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lastRenderedPageBreak/>
        <w:t>(Основание: п.п.44,45 СГС "Не</w:t>
      </w:r>
      <w:r>
        <w:rPr>
          <w:rFonts w:ascii="Times New Roman" w:hAnsi="Times New Roman"/>
          <w:i/>
          <w:sz w:val="26"/>
        </w:rPr>
        <w:t>произведенные активы")</w:t>
      </w:r>
    </w:p>
    <w:p w:rsidR="00655BF4" w:rsidRDefault="00655BF4">
      <w:pPr>
        <w:pStyle w:val="ConsPlusNormal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</w:p>
    <w:p w:rsidR="00655BF4" w:rsidRDefault="00655BF4">
      <w:pPr>
        <w:pStyle w:val="ConsPlusNormal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</w:p>
    <w:p w:rsidR="00655BF4" w:rsidRDefault="0036293E">
      <w:pPr>
        <w:pStyle w:val="ConsPlusNormal"/>
        <w:ind w:left="-426" w:firstLine="426"/>
        <w:contextualSpacing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5.6. Учет материальных запасов</w:t>
      </w:r>
    </w:p>
    <w:p w:rsidR="00655BF4" w:rsidRDefault="00655BF4">
      <w:pPr>
        <w:pStyle w:val="ConsPlusNormal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5.6.1.</w:t>
      </w:r>
      <w:r>
        <w:t xml:space="preserve"> </w:t>
      </w:r>
      <w:bookmarkStart w:id="9" w:name="_Hlk119918087"/>
      <w:r>
        <w:rPr>
          <w:rFonts w:ascii="Times New Roman" w:hAnsi="Times New Roman"/>
          <w:sz w:val="26"/>
        </w:rPr>
        <w:t xml:space="preserve">К материальным запасам относятся предметы, используемые в деятельности субъекта централизованного учета в течение периода, не превышающего 12 месяцев, независимо от их стоимости, а также </w:t>
      </w:r>
      <w:r>
        <w:rPr>
          <w:rFonts w:ascii="Times New Roman" w:hAnsi="Times New Roman"/>
          <w:sz w:val="26"/>
        </w:rPr>
        <w:t>материальные ценности, приобретенные (созданные) для использования в процессе деятельности субъекта централизованного учета.</w:t>
      </w:r>
    </w:p>
    <w:p w:rsidR="00655BF4" w:rsidRDefault="00655BF4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5.6.2.  В составе материальных запасов учитываются материальные объекты, указанные в п. п. 98,99 Инструкции №157н, а также произво</w:t>
      </w:r>
      <w:r>
        <w:rPr>
          <w:rFonts w:ascii="Times New Roman" w:hAnsi="Times New Roman"/>
          <w:sz w:val="26"/>
        </w:rPr>
        <w:t>дственный                                      и хозяйственный инвентарь, перечень которого приведен в Приложении №6 единой учетной политики.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5.6.3. Канцелярские принадлежности (карманный калькулятор, дырокол, степлер, антистеплер</w:t>
      </w:r>
      <w:r>
        <w:rPr>
          <w:rFonts w:ascii="Times New Roman" w:hAnsi="Times New Roman"/>
          <w:sz w:val="26"/>
        </w:rPr>
        <w:t xml:space="preserve"> и т.п.) стоимостью до 1 000,00 руб. признаются материальными запасами.</w:t>
      </w:r>
    </w:p>
    <w:p w:rsidR="00655BF4" w:rsidRDefault="0036293E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sz w:val="26"/>
        </w:rPr>
        <w:t xml:space="preserve"> (</w:t>
      </w:r>
      <w:r>
        <w:rPr>
          <w:rFonts w:ascii="Times New Roman" w:hAnsi="Times New Roman"/>
          <w:i/>
          <w:sz w:val="26"/>
        </w:rPr>
        <w:t>Основание: п. п. 7, 10 СГС "Запасы", п. п. п. 98, 99, 118 Инструкции № 157н,                 п. 9 СГС "Учетная политика")</w:t>
      </w:r>
    </w:p>
    <w:p w:rsidR="00655BF4" w:rsidRDefault="00655BF4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5.6.4. Единицей централизованного учета материальных запасо</w:t>
      </w:r>
      <w:r>
        <w:rPr>
          <w:rFonts w:ascii="Times New Roman" w:hAnsi="Times New Roman"/>
          <w:sz w:val="26"/>
        </w:rPr>
        <w:t xml:space="preserve">в является номенклатурная (реестровая) единица и однородная (реестровая) группа запаса.      </w:t>
      </w: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</w:t>
      </w: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Номенклатурная (реестровая) единица используется, для ведения раздельного аналитического учета материальных запасов, выпущенные разными производителями, имеющие</w:t>
      </w:r>
      <w:r>
        <w:rPr>
          <w:rFonts w:ascii="Times New Roman" w:hAnsi="Times New Roman"/>
          <w:sz w:val="26"/>
        </w:rPr>
        <w:t xml:space="preserve"> разные торговые марки, размеры, сорт.</w:t>
      </w:r>
    </w:p>
    <w:p w:rsidR="00655BF4" w:rsidRDefault="0036293E">
      <w:pPr>
        <w:widowControl w:val="0"/>
        <w:spacing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 номенклатурной (реестровой) единице учитываются:</w:t>
      </w:r>
    </w:p>
    <w:p w:rsidR="00655BF4" w:rsidRDefault="0036293E">
      <w:pPr>
        <w:pStyle w:val="a3"/>
        <w:widowControl w:val="0"/>
        <w:numPr>
          <w:ilvl w:val="0"/>
          <w:numId w:val="20"/>
        </w:numPr>
        <w:spacing w:after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медикаменты и лекарственные средства;</w:t>
      </w:r>
    </w:p>
    <w:p w:rsidR="00655BF4" w:rsidRDefault="0036293E">
      <w:pPr>
        <w:pStyle w:val="a3"/>
        <w:widowControl w:val="0"/>
        <w:numPr>
          <w:ilvl w:val="0"/>
          <w:numId w:val="20"/>
        </w:numPr>
        <w:spacing w:before="220" w:after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продукты питания;</w:t>
      </w:r>
    </w:p>
    <w:p w:rsidR="00655BF4" w:rsidRDefault="0036293E">
      <w:pPr>
        <w:pStyle w:val="a3"/>
        <w:widowControl w:val="0"/>
        <w:numPr>
          <w:ilvl w:val="0"/>
          <w:numId w:val="20"/>
        </w:numPr>
        <w:spacing w:before="220" w:after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горюче-смазочные  материалы; </w:t>
      </w:r>
    </w:p>
    <w:p w:rsidR="00655BF4" w:rsidRDefault="0036293E">
      <w:pPr>
        <w:pStyle w:val="a3"/>
        <w:widowControl w:val="0"/>
        <w:numPr>
          <w:ilvl w:val="0"/>
          <w:numId w:val="20"/>
        </w:numPr>
        <w:spacing w:before="220" w:after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строительные материалы; </w:t>
      </w:r>
    </w:p>
    <w:p w:rsidR="00655BF4" w:rsidRDefault="0036293E">
      <w:pPr>
        <w:pStyle w:val="a3"/>
        <w:widowControl w:val="0"/>
        <w:numPr>
          <w:ilvl w:val="0"/>
          <w:numId w:val="20"/>
        </w:numPr>
        <w:spacing w:before="220" w:after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картриджи; </w:t>
      </w:r>
    </w:p>
    <w:p w:rsidR="00655BF4" w:rsidRDefault="0036293E">
      <w:pPr>
        <w:pStyle w:val="a3"/>
        <w:widowControl w:val="0"/>
        <w:numPr>
          <w:ilvl w:val="0"/>
          <w:numId w:val="20"/>
        </w:numPr>
        <w:spacing w:before="220" w:after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средства индивидуальной защиты.</w:t>
      </w: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однородн</w:t>
      </w:r>
      <w:r>
        <w:rPr>
          <w:rFonts w:ascii="Times New Roman" w:hAnsi="Times New Roman"/>
          <w:sz w:val="26"/>
        </w:rPr>
        <w:t>ую группу включаются схожие объекты, которые используются для одной цели, т.е. материалы одного вида, идентичные по характеристикам.</w:t>
      </w:r>
    </w:p>
    <w:p w:rsidR="00655BF4" w:rsidRDefault="0036293E">
      <w:pPr>
        <w:widowControl w:val="0"/>
        <w:spacing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 однородной (реестровой) группе учитываются:</w:t>
      </w:r>
    </w:p>
    <w:p w:rsidR="00655BF4" w:rsidRDefault="0036293E">
      <w:pPr>
        <w:pStyle w:val="a3"/>
        <w:widowControl w:val="0"/>
        <w:numPr>
          <w:ilvl w:val="0"/>
          <w:numId w:val="21"/>
        </w:numPr>
        <w:spacing w:after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канцелярские товары; </w:t>
      </w:r>
    </w:p>
    <w:p w:rsidR="00655BF4" w:rsidRDefault="0036293E">
      <w:pPr>
        <w:pStyle w:val="a3"/>
        <w:widowControl w:val="0"/>
        <w:numPr>
          <w:ilvl w:val="0"/>
          <w:numId w:val="21"/>
        </w:numPr>
        <w:spacing w:before="220" w:after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игрушки;</w:t>
      </w:r>
    </w:p>
    <w:p w:rsidR="00655BF4" w:rsidRDefault="0036293E">
      <w:pPr>
        <w:pStyle w:val="a3"/>
        <w:widowControl w:val="0"/>
        <w:numPr>
          <w:ilvl w:val="0"/>
          <w:numId w:val="21"/>
        </w:numPr>
        <w:spacing w:before="220" w:after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хозяйственный материал; </w:t>
      </w:r>
    </w:p>
    <w:p w:rsidR="00655BF4" w:rsidRDefault="0036293E">
      <w:pPr>
        <w:pStyle w:val="a3"/>
        <w:widowControl w:val="0"/>
        <w:numPr>
          <w:ilvl w:val="0"/>
          <w:numId w:val="21"/>
        </w:numPr>
        <w:spacing w:before="220" w:after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посуда;</w:t>
      </w:r>
    </w:p>
    <w:p w:rsidR="00655BF4" w:rsidRDefault="0036293E">
      <w:pPr>
        <w:pStyle w:val="a3"/>
        <w:widowControl w:val="0"/>
        <w:numPr>
          <w:ilvl w:val="0"/>
          <w:numId w:val="21"/>
        </w:numPr>
        <w:spacing w:before="220" w:after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мягкий инвентарь. </w:t>
      </w: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 ведении учета по однородной (реестровой) группе ответственное лицо субъекта централизованного учета обеспечивает аналитический учет запасов, обеспечивающий </w:t>
      </w:r>
      <w:r>
        <w:rPr>
          <w:rFonts w:ascii="Times New Roman" w:hAnsi="Times New Roman"/>
          <w:sz w:val="26"/>
        </w:rPr>
        <w:lastRenderedPageBreak/>
        <w:t>надлежащий контроль за их сохранностью и движением.</w:t>
      </w: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Решение о применении един</w:t>
      </w:r>
      <w:r>
        <w:rPr>
          <w:rFonts w:ascii="Times New Roman" w:hAnsi="Times New Roman"/>
          <w:sz w:val="26"/>
        </w:rPr>
        <w:t>ицы учета в отношении материальных запасов, характеристики которых совпадают, принимает бухгалтер на основе своего профессионального суждения.</w:t>
      </w: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 xml:space="preserve">   (Основание: п. 101 Инструкции № 157н, п. 8 СГС "Запасы")</w:t>
      </w:r>
    </w:p>
    <w:p w:rsidR="00655BF4" w:rsidRDefault="00655BF4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widowControl w:val="0"/>
        <w:spacing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5.6.5. Принятие к бухгалтерскому учету активов  веде</w:t>
      </w:r>
      <w:r>
        <w:rPr>
          <w:rFonts w:ascii="Times New Roman" w:hAnsi="Times New Roman"/>
          <w:sz w:val="26"/>
        </w:rPr>
        <w:t>тся группами                                            по  совокупности со сходными характеристиками:</w:t>
      </w:r>
    </w:p>
    <w:p w:rsidR="00655BF4" w:rsidRDefault="0036293E">
      <w:pPr>
        <w:pStyle w:val="a3"/>
        <w:widowControl w:val="0"/>
        <w:numPr>
          <w:ilvl w:val="0"/>
          <w:numId w:val="22"/>
        </w:numPr>
        <w:spacing w:after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материалы,  используемые в текущей деятельности субъекта учета в течение периода, не превышающего 12 месяцев, независимо от их стоимости, а также материа</w:t>
      </w:r>
      <w:r>
        <w:rPr>
          <w:rFonts w:ascii="Times New Roman" w:hAnsi="Times New Roman"/>
          <w:sz w:val="26"/>
        </w:rPr>
        <w:t>льные ценности, приобретенные (созданные) в целях реализации полномочий по обеспечению техническими средствами реабилитации, лекарственными средствами, лекарственными препаратами, медицинскими изделиями, иными материальными ценностями отдельных категорий г</w:t>
      </w:r>
      <w:r>
        <w:rPr>
          <w:rFonts w:ascii="Times New Roman" w:hAnsi="Times New Roman"/>
          <w:sz w:val="26"/>
        </w:rPr>
        <w:t>раждан (организаций);</w:t>
      </w:r>
    </w:p>
    <w:p w:rsidR="00655BF4" w:rsidRDefault="0036293E">
      <w:pPr>
        <w:pStyle w:val="a3"/>
        <w:widowControl w:val="0"/>
        <w:numPr>
          <w:ilvl w:val="0"/>
          <w:numId w:val="22"/>
        </w:numPr>
        <w:spacing w:before="220" w:after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иные материальные запасы, в том числе материалы, используемые в течение периода, превышающего 12 месяцев, учитываются по решению Комиссии,                с учетом срока полезного использования.</w:t>
      </w:r>
      <w:bookmarkEnd w:id="9"/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5.6.6. Если в первичных документах поста</w:t>
      </w:r>
      <w:r>
        <w:rPr>
          <w:rFonts w:ascii="Times New Roman" w:hAnsi="Times New Roman"/>
          <w:sz w:val="26"/>
        </w:rPr>
        <w:t>вщика единицы измерения отличаются от тех, которые использует субъект централизованного учета, работник субъекта централизованного учета оформляет</w:t>
      </w:r>
      <w:r>
        <w:t xml:space="preserve"> </w:t>
      </w:r>
      <w:r>
        <w:rPr>
          <w:rFonts w:ascii="Times New Roman" w:hAnsi="Times New Roman"/>
          <w:sz w:val="26"/>
        </w:rPr>
        <w:t>Акт перевода единицы измерения ТМЦ                               в соответствующие потребностям учреждения (д</w:t>
      </w:r>
      <w:r>
        <w:rPr>
          <w:rFonts w:ascii="Times New Roman" w:hAnsi="Times New Roman"/>
          <w:sz w:val="26"/>
        </w:rPr>
        <w:t xml:space="preserve">алее Акт). 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Акт прикладывается к первичным документам поставщика.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>(Основание: п. 8 СГС «Запасы»)</w:t>
      </w:r>
    </w:p>
    <w:p w:rsidR="00655BF4" w:rsidRDefault="00655BF4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5.6.7. Списание материальных запасов осуществляется  по средней фактической стоимости.</w:t>
      </w:r>
    </w:p>
    <w:p w:rsidR="00655BF4" w:rsidRDefault="0036293E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 xml:space="preserve">(Основание: п. 42 СГС "Запасы", </w:t>
      </w:r>
      <w:hyperlink r:id="rId47" w:history="1">
        <w:r>
          <w:rPr>
            <w:rFonts w:ascii="Times New Roman" w:hAnsi="Times New Roman"/>
            <w:i/>
            <w:sz w:val="26"/>
          </w:rPr>
          <w:t>п. 46</w:t>
        </w:r>
      </w:hyperlink>
      <w:r>
        <w:rPr>
          <w:rFonts w:ascii="Times New Roman" w:hAnsi="Times New Roman"/>
          <w:i/>
          <w:sz w:val="26"/>
        </w:rPr>
        <w:t xml:space="preserve"> СГС "Концептуальные основы", </w:t>
      </w:r>
      <w:hyperlink r:id="rId48" w:history="1">
        <w:r>
          <w:rPr>
            <w:rFonts w:ascii="Times New Roman" w:hAnsi="Times New Roman"/>
            <w:i/>
            <w:sz w:val="26"/>
          </w:rPr>
          <w:t>п. 108</w:t>
        </w:r>
      </w:hyperlink>
      <w:r>
        <w:rPr>
          <w:rFonts w:ascii="Times New Roman" w:hAnsi="Times New Roman"/>
          <w:i/>
          <w:sz w:val="26"/>
        </w:rPr>
        <w:t xml:space="preserve"> Инструкции № 157н)</w:t>
      </w:r>
    </w:p>
    <w:p w:rsidR="00655BF4" w:rsidRDefault="00655BF4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5.6.8. Выдача в эксплуатацию материальных запасов производится на основании ведомости выдачи материальных запасов на нужды учреждения (ф.0504210). 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Ведомость выдачи материальных запасов на нужды учреждения (ф.0504210) составляется отдельно по каждому коду </w:t>
      </w:r>
      <w:r>
        <w:rPr>
          <w:rFonts w:ascii="Times New Roman" w:hAnsi="Times New Roman"/>
          <w:sz w:val="26"/>
        </w:rPr>
        <w:t>финансового обеспечения.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Списание с бухгалтерского учета осуществляется в соответствии с актом                             о списании материальных запасов (ф. 0510460).</w:t>
      </w:r>
    </w:p>
    <w:p w:rsidR="00655BF4" w:rsidRDefault="00655BF4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5.6.9. Признание материальных запасов в качестве активов прекращается в случае их испо</w:t>
      </w:r>
      <w:r>
        <w:rPr>
          <w:rFonts w:ascii="Times New Roman" w:hAnsi="Times New Roman"/>
          <w:sz w:val="26"/>
        </w:rPr>
        <w:t>льзования в деятельности субъекта централизованного учета, принятия решения о списании, прекращения получения экономических выгод или полезного потенциала от дальнейшего использования, при комплектовании основных средств, передачи другой организации бюджет</w:t>
      </w:r>
      <w:r>
        <w:rPr>
          <w:rFonts w:ascii="Times New Roman" w:hAnsi="Times New Roman"/>
          <w:sz w:val="26"/>
        </w:rPr>
        <w:t>ной сферы.</w:t>
      </w:r>
    </w:p>
    <w:p w:rsidR="00655BF4" w:rsidRDefault="0036293E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>(Основание: п. п. 34, 35 СГС "Запасы")</w:t>
      </w:r>
    </w:p>
    <w:p w:rsidR="00655BF4" w:rsidRDefault="00655BF4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5.6.10.  Для списания с бухгалтерского учета материальных запасов направленных     </w:t>
      </w:r>
      <w:r>
        <w:rPr>
          <w:rFonts w:ascii="Times New Roman" w:hAnsi="Times New Roman"/>
          <w:sz w:val="26"/>
        </w:rPr>
        <w:lastRenderedPageBreak/>
        <w:t>на  комплектование основного средства оформляется акт комплектации, акт о списании материальных запасов (ф. 0510460).</w:t>
      </w:r>
    </w:p>
    <w:p w:rsidR="00655BF4" w:rsidRDefault="0036293E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 xml:space="preserve"> (Ос</w:t>
      </w:r>
      <w:r>
        <w:rPr>
          <w:rFonts w:ascii="Times New Roman" w:hAnsi="Times New Roman"/>
          <w:i/>
          <w:sz w:val="26"/>
        </w:rPr>
        <w:t>нование: п. 34 Инструкции № 157н).</w:t>
      </w:r>
    </w:p>
    <w:p w:rsidR="00655BF4" w:rsidRDefault="00655BF4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5.6.11.  При реклассификации  материальных запасов выбытие из одной группы активов и отражение их в другой группе активов отражается одновременно без изменения стоимости.</w:t>
      </w:r>
    </w:p>
    <w:p w:rsidR="00655BF4" w:rsidRDefault="0036293E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>(Основание: п. 27 СГС «Запасы»)</w:t>
      </w:r>
    </w:p>
    <w:p w:rsidR="00655BF4" w:rsidRDefault="00655BF4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5.6.12. Разукомп</w:t>
      </w:r>
      <w:r>
        <w:rPr>
          <w:rFonts w:ascii="Times New Roman" w:hAnsi="Times New Roman"/>
          <w:sz w:val="26"/>
        </w:rPr>
        <w:t>лектация материальных запасов осуществляется на основании решения Комиссии</w:t>
      </w:r>
      <w:r>
        <w:t xml:space="preserve"> </w:t>
      </w:r>
      <w:r>
        <w:rPr>
          <w:rFonts w:ascii="Times New Roman" w:hAnsi="Times New Roman"/>
          <w:sz w:val="26"/>
        </w:rPr>
        <w:t xml:space="preserve">субъекта централизованного учета. 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Отражение в бухгалтерском учете  разукомплектованных частей производится по стоимости указанной в отгрузочных документах поставщика, а в случае е</w:t>
      </w:r>
      <w:r>
        <w:rPr>
          <w:rFonts w:ascii="Times New Roman" w:hAnsi="Times New Roman"/>
          <w:sz w:val="26"/>
        </w:rPr>
        <w:t xml:space="preserve">е отсутствия по справедливой стоимости определенной Комиссией. </w:t>
      </w:r>
    </w:p>
    <w:p w:rsidR="00655BF4" w:rsidRDefault="0036293E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>(Основание: п. п. п. 6, 27, 34 Инструкции № 157н, п. п. 34, 37 Инструкции № 174н,    п.9 СГС «Учетная политика», п.25 СГС "Концептуальные основы")</w:t>
      </w:r>
    </w:p>
    <w:p w:rsidR="00655BF4" w:rsidRDefault="00655BF4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5.6.13. При приобретении материальных запасо</w:t>
      </w:r>
      <w:r>
        <w:rPr>
          <w:rFonts w:ascii="Times New Roman" w:hAnsi="Times New Roman"/>
          <w:sz w:val="26"/>
        </w:rPr>
        <w:t>в за счет средств, полученных по разным кодам вида деятельности, сумма вложений переводится через Х 304 06 000 на код вида деятельности «4».</w:t>
      </w: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5.6.14 Расходы на ремонт хозяйственным способом финансируются из средств субсидий на выполнение государственного (м</w:t>
      </w:r>
      <w:r>
        <w:rPr>
          <w:rFonts w:ascii="Times New Roman" w:hAnsi="Times New Roman"/>
          <w:sz w:val="26"/>
        </w:rPr>
        <w:t>униципального) задания, средств                                от приносящей доход деятельности и отражаются в общем порядке в соответствии           с Инструкцией №174н.</w:t>
      </w: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Расходы на проведение ремонта относят на подстатьи Кода ОСГУ в зависимости           </w:t>
      </w:r>
      <w:r>
        <w:rPr>
          <w:rFonts w:ascii="Times New Roman" w:hAnsi="Times New Roman"/>
          <w:sz w:val="26"/>
        </w:rPr>
        <w:t xml:space="preserve">                   от экономического содержания затрат.</w:t>
      </w: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Необходимость проведения текущего ремонта хозяйственным способом определяет Комиссия путем составления дефектной ведомости, подтверждающей правомерность списания затрат на ремонт, выполненного своими силами. </w:t>
      </w: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На основании дефектной ведомости ответственное </w:t>
      </w:r>
      <w:r>
        <w:rPr>
          <w:rFonts w:ascii="Times New Roman" w:hAnsi="Times New Roman"/>
          <w:sz w:val="26"/>
        </w:rPr>
        <w:t>лицо субъекта централизованного учета составляет заявку-обоснование закупки товаров, работ, услуг малого объема (ф.0510521).</w:t>
      </w: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Руководитель субъекта централизованного учета приказом устанавливает сроки проведения текущего ремонта хозяйственным способом и наз</w:t>
      </w:r>
      <w:r>
        <w:rPr>
          <w:rFonts w:ascii="Times New Roman" w:hAnsi="Times New Roman"/>
          <w:sz w:val="26"/>
        </w:rPr>
        <w:t xml:space="preserve">начает лицо, ответственное за проведение работ. </w:t>
      </w: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Завершение ремонта оформляется актом приемки выполненных работ.                                                                                                                                  </w:t>
      </w: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Списание мате</w:t>
      </w:r>
      <w:r>
        <w:rPr>
          <w:rFonts w:ascii="Times New Roman" w:hAnsi="Times New Roman"/>
          <w:sz w:val="26"/>
        </w:rPr>
        <w:t>риалов, израсходованных в процессе ремонта, отражается                             в  акте о списании материальных запасов (ф. 0510460).</w:t>
      </w:r>
    </w:p>
    <w:p w:rsidR="00655BF4" w:rsidRDefault="00655BF4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5.6.15. Материальные запасы, по которым установленный срок эксплуатации (годности) истек, подлежат инвентаризации и сп</w:t>
      </w:r>
      <w:r>
        <w:rPr>
          <w:rFonts w:ascii="Times New Roman" w:hAnsi="Times New Roman"/>
          <w:sz w:val="26"/>
        </w:rPr>
        <w:t xml:space="preserve">исанию на основании решения                             о прекращении признания активами объектов нефинансовых активов (ф. 0510440), вынесенного Комиссией.  </w:t>
      </w: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Материальные запасы, с истекшим сроком эксплуатации (годности) подлежат уничтожению с соблюдением </w:t>
      </w:r>
      <w:r>
        <w:rPr>
          <w:rFonts w:ascii="Times New Roman" w:hAnsi="Times New Roman"/>
          <w:sz w:val="26"/>
        </w:rPr>
        <w:t>всех требований, установленных законодательством.</w:t>
      </w: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Уничтожение материальных запасов с истекшим сроком годности оформляется </w:t>
      </w:r>
      <w:r>
        <w:rPr>
          <w:rFonts w:ascii="Times New Roman" w:hAnsi="Times New Roman"/>
          <w:sz w:val="26"/>
        </w:rPr>
        <w:lastRenderedPageBreak/>
        <w:t>актом об утилизации (уничтожении) материальных ценностей (ф. 0510435).</w:t>
      </w: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Медикаменты и лекарственные средства с истекшим сроком годности</w:t>
      </w:r>
      <w:r>
        <w:rPr>
          <w:rFonts w:ascii="Times New Roman" w:hAnsi="Times New Roman"/>
          <w:sz w:val="26"/>
        </w:rPr>
        <w:t xml:space="preserve"> подлежат уничтожению, путем передачи лекарств в организацию, имеющую соответствующую лицензию, которая произведет их последующее уничтожение. </w:t>
      </w: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Расходы на оплату услуг специализированной организации по уничтожению материальных запасов относятся на финансов</w:t>
      </w:r>
      <w:r>
        <w:rPr>
          <w:rFonts w:ascii="Times New Roman" w:hAnsi="Times New Roman"/>
          <w:sz w:val="26"/>
        </w:rPr>
        <w:t>ый результат текущего финансового года по Дебету счета 0 401 20 22Х.</w:t>
      </w: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Списание медикаментов и лекарственных средств с бухгалтерского учета осуществляется на основании акта специализированной организации.</w:t>
      </w:r>
    </w:p>
    <w:p w:rsidR="00655BF4" w:rsidRDefault="00655BF4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5.6.17 Списание материальных запасов по истечении ср</w:t>
      </w:r>
      <w:r>
        <w:rPr>
          <w:rFonts w:ascii="Times New Roman" w:hAnsi="Times New Roman"/>
          <w:sz w:val="26"/>
        </w:rPr>
        <w:t>ока годности, срока эксплуатации, отбора проб пищевой продукции отражается                                                            по Дебету счета 0 401 10 172  Кредиту счета 0 105 ХХ 44Х.</w:t>
      </w: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Списание продуктов питания в пределах норм естественной убыли, а</w:t>
      </w:r>
      <w:r>
        <w:rPr>
          <w:rFonts w:ascii="Times New Roman" w:hAnsi="Times New Roman"/>
          <w:sz w:val="26"/>
        </w:rPr>
        <w:t xml:space="preserve"> также пришедших в негодность предметов мягкого инвентаря и посуды отражается                              по Дебету счета 0 401 20 272 Кредиту счета 0 105 3Х 44Х.</w:t>
      </w: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Списание материальных запасов, пришедших в негодность, при обстоятельствах, являющихся чрезв</w:t>
      </w:r>
      <w:r>
        <w:rPr>
          <w:rFonts w:ascii="Times New Roman" w:hAnsi="Times New Roman"/>
          <w:sz w:val="26"/>
        </w:rPr>
        <w:t>ычайными, отражается по Дебету счета 0 401 20 273                                 Кредиту счета 0 105 3Х 44Х.</w:t>
      </w:r>
    </w:p>
    <w:p w:rsidR="00655BF4" w:rsidRDefault="00655BF4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spacing w:after="0"/>
        <w:ind w:left="-426" w:firstLine="426"/>
        <w:jc w:val="both"/>
        <w:rPr>
          <w:rFonts w:ascii="Times New Roman" w:hAnsi="Times New Roman"/>
          <w:sz w:val="26"/>
        </w:rPr>
      </w:pPr>
      <w:bookmarkStart w:id="10" w:name="_Hlk120712392"/>
      <w:r>
        <w:rPr>
          <w:rFonts w:ascii="Times New Roman" w:hAnsi="Times New Roman"/>
          <w:sz w:val="26"/>
        </w:rPr>
        <w:t>5.6.18. При утилизации, уничтожении материальных запасов формируется акт                         об утилизации (уничтожении) материальных ценност</w:t>
      </w:r>
      <w:r>
        <w:rPr>
          <w:rFonts w:ascii="Times New Roman" w:hAnsi="Times New Roman"/>
          <w:sz w:val="26"/>
        </w:rPr>
        <w:t xml:space="preserve">ей </w:t>
      </w:r>
      <w:hyperlink r:id="rId49" w:history="1">
        <w:r>
          <w:rPr>
            <w:rFonts w:ascii="Times New Roman" w:hAnsi="Times New Roman"/>
            <w:sz w:val="26"/>
          </w:rPr>
          <w:t>(ф. 0510435)</w:t>
        </w:r>
      </w:hyperlink>
      <w:r>
        <w:rPr>
          <w:rFonts w:ascii="Times New Roman" w:hAnsi="Times New Roman"/>
          <w:sz w:val="26"/>
        </w:rPr>
        <w:t>.</w:t>
      </w:r>
      <w:bookmarkEnd w:id="10"/>
    </w:p>
    <w:p w:rsidR="00655BF4" w:rsidRDefault="00655BF4">
      <w:pPr>
        <w:spacing w:after="0"/>
        <w:ind w:left="-426" w:firstLine="426"/>
        <w:jc w:val="both"/>
        <w:rPr>
          <w:rFonts w:ascii="Times New Roman" w:hAnsi="Times New Roman"/>
          <w:sz w:val="26"/>
        </w:rPr>
      </w:pPr>
    </w:p>
    <w:p w:rsidR="00655BF4" w:rsidRDefault="0036293E">
      <w:pPr>
        <w:spacing w:after="0"/>
        <w:ind w:left="-426" w:firstLine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5.6.19. Фактическая стоимость материалов, остающихся у субъекта централизованного у</w:t>
      </w:r>
      <w:r>
        <w:rPr>
          <w:rFonts w:ascii="Times New Roman" w:hAnsi="Times New Roman"/>
          <w:sz w:val="26"/>
        </w:rPr>
        <w:t xml:space="preserve">чета в результате разборки, ликвидации (утилизации) основных средств или иного имущества, определяется исходя из текущей оценочной стоимости на дату принятия к бухгалтерскому учету. При этом расходы субъекта централизованного учета, связанные с демонтажем </w:t>
      </w:r>
      <w:r>
        <w:rPr>
          <w:rFonts w:ascii="Times New Roman" w:hAnsi="Times New Roman"/>
          <w:sz w:val="26"/>
        </w:rPr>
        <w:t>(разборкой), ликвидацией (утилизацией) имущества, в результате которых принимаются материалы, а также расходы по их транспортировке, сортировке, иные аналогичные расходы по приведению в состояние, пригодное для использования, относятся субъектом централизо</w:t>
      </w:r>
      <w:r>
        <w:rPr>
          <w:rFonts w:ascii="Times New Roman" w:hAnsi="Times New Roman"/>
          <w:sz w:val="26"/>
        </w:rPr>
        <w:t>ванного учета на расходы текущего периода и не учитываются при определении первоначальной стоимости материалов.</w:t>
      </w:r>
    </w:p>
    <w:p w:rsidR="00655BF4" w:rsidRDefault="00655BF4">
      <w:pPr>
        <w:spacing w:after="0"/>
        <w:ind w:left="-426" w:firstLine="426"/>
        <w:jc w:val="both"/>
        <w:rPr>
          <w:rFonts w:ascii="Times New Roman" w:hAnsi="Times New Roman"/>
          <w:sz w:val="26"/>
        </w:rPr>
      </w:pPr>
    </w:p>
    <w:p w:rsidR="00655BF4" w:rsidRDefault="0036293E">
      <w:pPr>
        <w:widowControl w:val="0"/>
        <w:spacing w:before="220" w:line="240" w:lineRule="auto"/>
        <w:ind w:left="-426" w:firstLine="426"/>
        <w:contextualSpacing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Особенности  учета горюче-смазочных материалов  </w:t>
      </w:r>
    </w:p>
    <w:p w:rsidR="00655BF4" w:rsidRDefault="00655BF4">
      <w:pPr>
        <w:widowControl w:val="0"/>
        <w:spacing w:before="22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5.6.20. Снабжение автомобильного транспорта горюче-смазочных материалов  проводится по </w:t>
      </w:r>
      <w:r>
        <w:rPr>
          <w:rFonts w:ascii="Times New Roman" w:hAnsi="Times New Roman"/>
          <w:sz w:val="26"/>
        </w:rPr>
        <w:t>топливным картам. Исключение составляют выезды в командировку на автомобиле учреждения, когда по пути следования отсутствуют АЗС с оплатой по топливным картам.</w:t>
      </w:r>
    </w:p>
    <w:p w:rsidR="00655BF4" w:rsidRDefault="00655BF4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5.6.21. Нормы на расходы горюче-смазочных материалов утверждаются приказом руководителя субъект</w:t>
      </w:r>
      <w:r>
        <w:rPr>
          <w:rFonts w:ascii="Times New Roman" w:hAnsi="Times New Roman"/>
          <w:sz w:val="26"/>
        </w:rPr>
        <w:t xml:space="preserve">а централизованного учета на основании Методических рекомендаций № АМ-23-р. </w:t>
      </w:r>
    </w:p>
    <w:p w:rsidR="00655BF4" w:rsidRDefault="00655BF4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5.6.22</w:t>
      </w:r>
      <w:r>
        <w:rPr>
          <w:rFonts w:ascii="Times New Roman" w:hAnsi="Times New Roman"/>
          <w:i/>
          <w:sz w:val="26"/>
        </w:rPr>
        <w:t xml:space="preserve">. </w:t>
      </w:r>
      <w:r>
        <w:rPr>
          <w:rFonts w:ascii="Times New Roman" w:hAnsi="Times New Roman"/>
          <w:sz w:val="26"/>
        </w:rPr>
        <w:t xml:space="preserve">Приказом руководителя субъекта учета утверждаются период применения </w:t>
      </w:r>
      <w:r>
        <w:rPr>
          <w:rFonts w:ascii="Times New Roman" w:hAnsi="Times New Roman"/>
          <w:sz w:val="26"/>
        </w:rPr>
        <w:lastRenderedPageBreak/>
        <w:t>зимней надбавки к нормам расхода горюче-смазочных материалов и ее величина.</w:t>
      </w:r>
    </w:p>
    <w:p w:rsidR="00655BF4" w:rsidRDefault="00655BF4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sz w:val="26"/>
        </w:rPr>
        <w:t>5.6.23.</w:t>
      </w:r>
      <w:r>
        <w:rPr>
          <w:rFonts w:ascii="Times New Roman" w:hAnsi="Times New Roman"/>
          <w:i/>
          <w:sz w:val="26"/>
        </w:rPr>
        <w:t xml:space="preserve">  </w:t>
      </w:r>
      <w:r>
        <w:rPr>
          <w:rFonts w:ascii="Times New Roman" w:hAnsi="Times New Roman"/>
          <w:sz w:val="26"/>
        </w:rPr>
        <w:t>Горюче-смазочные</w:t>
      </w:r>
      <w:r>
        <w:rPr>
          <w:rFonts w:ascii="Times New Roman" w:hAnsi="Times New Roman"/>
          <w:sz w:val="26"/>
        </w:rPr>
        <w:t xml:space="preserve"> материалы списываются на расходы по фактическому расходу на основании путевых листов, но не выше норм, установленных приказом руководителя субъекта централизованного учета</w:t>
      </w:r>
      <w:r>
        <w:rPr>
          <w:rFonts w:ascii="Times New Roman" w:hAnsi="Times New Roman"/>
          <w:i/>
          <w:sz w:val="26"/>
        </w:rPr>
        <w:t>.</w:t>
      </w: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Субъекты централизованного учета оформляют путевой лист на бумажном </w:t>
      </w:r>
      <w:r>
        <w:rPr>
          <w:rStyle w:val="15"/>
          <w:rFonts w:ascii="Times New Roman" w:hAnsi="Times New Roman"/>
          <w:sz w:val="26"/>
        </w:rPr>
        <w:t>носителе, в пр</w:t>
      </w:r>
      <w:r>
        <w:rPr>
          <w:rStyle w:val="15"/>
          <w:rFonts w:ascii="Times New Roman" w:hAnsi="Times New Roman"/>
          <w:sz w:val="26"/>
        </w:rPr>
        <w:t xml:space="preserve">оизвольной форме с указанием всех обязательных реквизитов. </w:t>
      </w:r>
    </w:p>
    <w:p w:rsidR="00655BF4" w:rsidRDefault="00655BF4">
      <w:pPr>
        <w:widowControl w:val="0"/>
        <w:spacing w:after="0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widowControl w:val="0"/>
        <w:spacing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5.6.24 Списание горюче-смазочных материалов, израсходованных в процессе работы триммера, мотокосы и т.п. производится на основании следующих документов:</w:t>
      </w:r>
    </w:p>
    <w:p w:rsidR="00655BF4" w:rsidRDefault="0036293E">
      <w:pPr>
        <w:pStyle w:val="a3"/>
        <w:widowControl w:val="0"/>
        <w:numPr>
          <w:ilvl w:val="0"/>
          <w:numId w:val="23"/>
        </w:numPr>
        <w:spacing w:after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приказа руководителя об утверждении норм р</w:t>
      </w:r>
      <w:r>
        <w:rPr>
          <w:rFonts w:ascii="Times New Roman" w:hAnsi="Times New Roman"/>
          <w:sz w:val="26"/>
        </w:rPr>
        <w:t>асхода горюче-смазочных материалов (техническая документация), с указанием состава комиссии по поступлению и выбытию активов;</w:t>
      </w:r>
    </w:p>
    <w:p w:rsidR="00655BF4" w:rsidRDefault="0036293E">
      <w:pPr>
        <w:pStyle w:val="a3"/>
        <w:widowControl w:val="0"/>
        <w:numPr>
          <w:ilvl w:val="0"/>
          <w:numId w:val="23"/>
        </w:numPr>
        <w:spacing w:before="220" w:after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 отсутствии норм расхода горюче-смазочных материалов в технической документации, на основании протокола Комиссии по определению</w:t>
      </w:r>
      <w:r>
        <w:rPr>
          <w:rFonts w:ascii="Times New Roman" w:hAnsi="Times New Roman"/>
          <w:sz w:val="26"/>
        </w:rPr>
        <w:t xml:space="preserve"> норм расхода (мониторинг норм расхода, замера фактического расхода);</w:t>
      </w:r>
    </w:p>
    <w:p w:rsidR="00655BF4" w:rsidRDefault="0036293E">
      <w:pPr>
        <w:pStyle w:val="a3"/>
        <w:widowControl w:val="0"/>
        <w:numPr>
          <w:ilvl w:val="0"/>
          <w:numId w:val="23"/>
        </w:numPr>
        <w:spacing w:before="220" w:after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акт на списание материальных запасов (ф. 0510460).</w:t>
      </w:r>
    </w:p>
    <w:p w:rsidR="00655BF4" w:rsidRDefault="0036293E">
      <w:pPr>
        <w:widowControl w:val="0"/>
        <w:spacing w:before="220" w:after="0"/>
        <w:ind w:left="-426" w:firstLine="426"/>
        <w:contextualSpacing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Особенности учета мягкого инвентаря</w:t>
      </w:r>
    </w:p>
    <w:p w:rsidR="00655BF4" w:rsidRDefault="00655BF4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5.6.25.</w:t>
      </w:r>
      <w:r>
        <w:t xml:space="preserve"> </w:t>
      </w:r>
      <w:r>
        <w:rPr>
          <w:rFonts w:ascii="Times New Roman" w:hAnsi="Times New Roman"/>
          <w:sz w:val="26"/>
        </w:rPr>
        <w:t>Для учета мягкого инвентаря ответственные лица применяют книгу учета материальных ценносте</w:t>
      </w:r>
      <w:r>
        <w:rPr>
          <w:rFonts w:ascii="Times New Roman" w:hAnsi="Times New Roman"/>
          <w:sz w:val="26"/>
        </w:rPr>
        <w:t>й (ф. 0504042).</w:t>
      </w:r>
    </w:p>
    <w:p w:rsidR="00655BF4" w:rsidRDefault="00655BF4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5.6.26. Предметы мягкого инвентаря маркируются ответственным лицом                                      в присутствии руководителя субъекта централизованного учета или его заместителя специальным штампом несмываемой краской без порчи внешнего вида предмета</w:t>
      </w:r>
      <w:r>
        <w:rPr>
          <w:rFonts w:ascii="Times New Roman" w:hAnsi="Times New Roman"/>
          <w:sz w:val="26"/>
        </w:rPr>
        <w:t xml:space="preserve">,                           с указанием наименования учреждения, а при выдаче предметов в эксплуатацию производится дополнительная маркировка с указанием года и месяца выдачи их со склада. </w:t>
      </w: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Маркировочные штампы хранятся у руководителя  субъекта централизов</w:t>
      </w:r>
      <w:r>
        <w:rPr>
          <w:rFonts w:ascii="Times New Roman" w:hAnsi="Times New Roman"/>
          <w:sz w:val="26"/>
        </w:rPr>
        <w:t>анного учета или его заместителя.</w:t>
      </w:r>
    </w:p>
    <w:p w:rsidR="00655BF4" w:rsidRDefault="00655BF4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5.6.27. Нормы обеспечения мягким инвентарем и сроки его эксплуатации регламентируются нормативными документами в зависимости от направления деятельности субъекта централизованного учета. </w:t>
      </w: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Истечение нормативных сроков эксп</w:t>
      </w:r>
      <w:r>
        <w:rPr>
          <w:rFonts w:ascii="Times New Roman" w:hAnsi="Times New Roman"/>
          <w:sz w:val="26"/>
        </w:rPr>
        <w:t xml:space="preserve">луатации мягкого инвентаря не является основанием для его списания с учета. </w:t>
      </w: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По решению Комиссии  мягкий инвентарь, пришедший в негодность в процессе их использования (эксплуатации), подлежит списанию с учета, а ветошь, пригодная для использования в хозяй</w:t>
      </w:r>
      <w:r>
        <w:rPr>
          <w:rFonts w:ascii="Times New Roman" w:hAnsi="Times New Roman"/>
          <w:sz w:val="26"/>
        </w:rPr>
        <w:t>ственных целях, подлежит оприходованию.</w:t>
      </w: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</w:t>
      </w: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5.6.28. Стирка и дезинфекция мягкого инвентаря производится в прачечной учреждения. В случаях отсутствия технической возможности для проведения мероприятий по уходу, их выполняет сторонняя организация по договору (</w:t>
      </w:r>
      <w:r>
        <w:rPr>
          <w:rFonts w:ascii="Times New Roman" w:hAnsi="Times New Roman"/>
          <w:sz w:val="26"/>
        </w:rPr>
        <w:t>контракту).</w:t>
      </w:r>
    </w:p>
    <w:p w:rsidR="00655BF4" w:rsidRDefault="00655BF4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>5.6.29.  Списание мягкого инвентаря осуществляется на основании акта о списании мягкого и хозяйственного инвентаря (ф. 0504143).</w:t>
      </w:r>
    </w:p>
    <w:p w:rsidR="00655BF4" w:rsidRDefault="00655BF4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5.6.30. Операции по перемещению мягкого инвентаря между ответственными лицами отражаются путем изменения ответств</w:t>
      </w:r>
      <w:r>
        <w:rPr>
          <w:rFonts w:ascii="Times New Roman" w:hAnsi="Times New Roman"/>
          <w:sz w:val="26"/>
        </w:rPr>
        <w:t>енного лица в карточке количественно-суммового учета материальных ценностей (ф. 0504041).</w:t>
      </w:r>
    </w:p>
    <w:p w:rsidR="00655BF4" w:rsidRDefault="00655BF4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widowControl w:val="0"/>
        <w:spacing w:after="0"/>
        <w:ind w:left="-426" w:firstLine="426"/>
        <w:contextualSpacing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Особенности учета продуктов питания</w:t>
      </w:r>
    </w:p>
    <w:p w:rsidR="00655BF4" w:rsidRDefault="00655BF4">
      <w:pPr>
        <w:widowControl w:val="0"/>
        <w:spacing w:after="0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widowControl w:val="0"/>
        <w:spacing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5.6.31. Списание израсходованных продуктов питания отражается                                                 в меню-требование </w:t>
      </w:r>
      <w:r>
        <w:rPr>
          <w:rFonts w:ascii="Times New Roman" w:hAnsi="Times New Roman"/>
          <w:sz w:val="26"/>
        </w:rPr>
        <w:t>(ф. 0504202).</w:t>
      </w:r>
    </w:p>
    <w:p w:rsidR="00655BF4" w:rsidRDefault="00655BF4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5.6.32. Меню-требование составляется ежедневно в соответствии с нормами раскладки продуктов питания и данными о численности лиц на довольствии (воспитанники, работники). </w:t>
      </w: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случае изменения количества воспитанников (свыше трех человек) по ср</w:t>
      </w:r>
      <w:r>
        <w:rPr>
          <w:rFonts w:ascii="Times New Roman" w:hAnsi="Times New Roman"/>
          <w:sz w:val="26"/>
        </w:rPr>
        <w:t>авнению с данными на начало дня, указанными в меню-требовании, медицинский работник составляет расчет изменения потребности в продуктах питания. При увеличении потребности в продуктах питания, выписывается требование-накладная (ф.0510451) на склад, а при у</w:t>
      </w:r>
      <w:r>
        <w:rPr>
          <w:rFonts w:ascii="Times New Roman" w:hAnsi="Times New Roman"/>
          <w:sz w:val="26"/>
        </w:rPr>
        <w:t>меньшении потребности в продуктах питания, излишки сдаются на склад        и оформляются той же накладной с указанием на ней «Возврат». Продукты питания, заложенные в котел, возврату не подлежат.</w:t>
      </w:r>
    </w:p>
    <w:p w:rsidR="00655BF4" w:rsidRDefault="00655BF4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5.6.33. При проведении мероприятий (туристических, туристск</w:t>
      </w:r>
      <w:r>
        <w:rPr>
          <w:rFonts w:ascii="Times New Roman" w:hAnsi="Times New Roman"/>
          <w:sz w:val="26"/>
        </w:rPr>
        <w:t>о-краеведческих) приобретение продуктов питания осуществляется на основании приказа руководителя                о проведении мероприятия с указанием срока, места проведения, численности группы                и ответственного лица (руководителя группы) путе</w:t>
      </w:r>
      <w:r>
        <w:rPr>
          <w:rFonts w:ascii="Times New Roman" w:hAnsi="Times New Roman"/>
          <w:sz w:val="26"/>
        </w:rPr>
        <w:t xml:space="preserve">м выдачи денежных средств подотчет или путем безналичного перечисления денежных средств, в соответствии                                       с заключенным контрактом. </w:t>
      </w: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Расчет необходимого количества продуктов осуществляется из предполагаемой численности г</w:t>
      </w:r>
      <w:r>
        <w:rPr>
          <w:rFonts w:ascii="Times New Roman" w:hAnsi="Times New Roman"/>
          <w:sz w:val="26"/>
        </w:rPr>
        <w:t xml:space="preserve">руппы, без утверждения норм раскладки блюд на каждого человека.   </w:t>
      </w: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Списание продуктов питания, используемых при проведении мероприятий (туристических, туристско-краеведческих) осуществляется на основании акта на списание продуктов питания, использованных </w:t>
      </w:r>
      <w:r>
        <w:rPr>
          <w:rFonts w:ascii="Times New Roman" w:hAnsi="Times New Roman"/>
          <w:sz w:val="26"/>
        </w:rPr>
        <w:t>при проведении мероприятия и акта                        о списании материальных запасов (ф. 0510460).</w:t>
      </w:r>
    </w:p>
    <w:p w:rsidR="00655BF4" w:rsidRDefault="00655BF4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5.6.34. Питание работникам дошкольных образовательных учреждений предоставляется в соответствии с Положением о питании работников субъекта централизован</w:t>
      </w:r>
      <w:r>
        <w:rPr>
          <w:rFonts w:ascii="Times New Roman" w:hAnsi="Times New Roman"/>
          <w:sz w:val="26"/>
        </w:rPr>
        <w:t xml:space="preserve">ного учета.  </w:t>
      </w: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Ответственность за соблюдением порядка организации питания, утвержденного Положением о питании работников, а также  недопущению образования просроченной дебиторской задолженности несет руководитель субъекта централизованного учета.</w:t>
      </w: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Выдача кви</w:t>
      </w:r>
      <w:r>
        <w:rPr>
          <w:rFonts w:ascii="Times New Roman" w:hAnsi="Times New Roman"/>
          <w:sz w:val="26"/>
        </w:rPr>
        <w:t>танций за питание осуществляется бухгалтером централизованной бухгалтерии,  на основании табеля питания работников.</w:t>
      </w:r>
    </w:p>
    <w:p w:rsidR="00655BF4" w:rsidRDefault="00655BF4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>5.6.35. Питание лиц при проведении массового мероприятия «Родительский день» осуществляется на основании приказа руководителя субъекта цент</w:t>
      </w:r>
      <w:r>
        <w:rPr>
          <w:rFonts w:ascii="Times New Roman" w:hAnsi="Times New Roman"/>
          <w:sz w:val="26"/>
        </w:rPr>
        <w:t>рализованного учета, ведомости выдачи материальных ценностей на нужды учреждения (ф. 0504210),                                   меню-требование (ф. 0504202).</w:t>
      </w:r>
    </w:p>
    <w:p w:rsidR="00655BF4" w:rsidRDefault="00655BF4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widowControl w:val="0"/>
        <w:spacing w:before="220" w:after="0"/>
        <w:ind w:left="-426" w:firstLine="426"/>
        <w:contextualSpacing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Особенности учета посуды</w:t>
      </w:r>
    </w:p>
    <w:p w:rsidR="00655BF4" w:rsidRDefault="00655BF4">
      <w:pPr>
        <w:widowControl w:val="0"/>
        <w:spacing w:before="220" w:after="0"/>
        <w:ind w:left="-426" w:firstLine="426"/>
        <w:contextualSpacing/>
        <w:jc w:val="center"/>
        <w:rPr>
          <w:rFonts w:ascii="Times New Roman" w:hAnsi="Times New Roman"/>
          <w:b/>
          <w:sz w:val="26"/>
        </w:rPr>
      </w:pP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5.6.36. Для обобщения сведений о разбитой посуде предназначена Книга </w:t>
      </w:r>
      <w:r>
        <w:rPr>
          <w:rFonts w:ascii="Times New Roman" w:hAnsi="Times New Roman"/>
          <w:sz w:val="26"/>
        </w:rPr>
        <w:t>регистрации боя посуды (ф.0504044).</w:t>
      </w: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Комиссия принимает решение о списании материальных запасов, пришедших                            в негодность, с учетом данных Книги регистрации боя посуды и фиксирует его в акте на списание материальных запасов.</w:t>
      </w:r>
    </w:p>
    <w:p w:rsidR="00655BF4" w:rsidRDefault="00655BF4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5.6.37</w:t>
      </w:r>
      <w:r>
        <w:rPr>
          <w:rFonts w:ascii="Times New Roman" w:hAnsi="Times New Roman"/>
          <w:sz w:val="26"/>
        </w:rPr>
        <w:t>. Начисление расходов с отнесением на финансовый результат текущего финансового года отражается на основании  акта о списании мягкого и хозяйственного инвентаря (ф.0504143).</w:t>
      </w:r>
    </w:p>
    <w:p w:rsidR="00655BF4" w:rsidRDefault="0036293E">
      <w:pPr>
        <w:widowControl w:val="0"/>
        <w:spacing w:before="220" w:after="0"/>
        <w:ind w:left="-426" w:firstLine="426"/>
        <w:contextualSpacing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Особенности учета игрушек</w:t>
      </w:r>
    </w:p>
    <w:p w:rsidR="00655BF4" w:rsidRDefault="00655BF4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5.6.38. Отдельные игровые объекты, имеющие общее назнач</w:t>
      </w:r>
      <w:r>
        <w:rPr>
          <w:rFonts w:ascii="Times New Roman" w:hAnsi="Times New Roman"/>
          <w:sz w:val="26"/>
        </w:rPr>
        <w:t>ение, признаются комплексом объектов основных средств.</w:t>
      </w:r>
    </w:p>
    <w:p w:rsidR="00655BF4" w:rsidRDefault="00655BF4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5.6.39. Предметы, используемые в деятельности учреждения в течение периода, не превышающего 12 месяцев (независимо от их стоимости), относятся к материальным запасам.</w:t>
      </w: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Окончательное решение по определе</w:t>
      </w:r>
      <w:r>
        <w:rPr>
          <w:rFonts w:ascii="Times New Roman" w:hAnsi="Times New Roman"/>
          <w:sz w:val="26"/>
        </w:rPr>
        <w:t xml:space="preserve">нию к какому виду нефинансовых активов (основные средства или материальные запасы) относятся те или иные игрушки                       и инвентарь принимает комиссия по поступлению и выбытию активов субъекта централизованного учета. </w:t>
      </w:r>
    </w:p>
    <w:p w:rsidR="00655BF4" w:rsidRDefault="00655BF4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5.6.40. Пришедшие в н</w:t>
      </w:r>
      <w:r>
        <w:rPr>
          <w:rFonts w:ascii="Times New Roman" w:hAnsi="Times New Roman"/>
          <w:sz w:val="26"/>
        </w:rPr>
        <w:t xml:space="preserve">егодность игрушки и инвентарь подлежат списанию                            с балансового и забалансового учета. </w:t>
      </w:r>
    </w:p>
    <w:p w:rsidR="00655BF4" w:rsidRDefault="00655BF4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5.6.41. Основанием для отражения в учете выбытие игрушек и инвентаря стоимостью от 10 000 до 100 000 руб. является решение о списании и акт о </w:t>
      </w:r>
      <w:r>
        <w:rPr>
          <w:rFonts w:ascii="Times New Roman" w:hAnsi="Times New Roman"/>
          <w:sz w:val="26"/>
        </w:rPr>
        <w:t>списании мягкого и хозяйственного инвентаря (ф. 0504143).</w:t>
      </w: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Решение о списании игрушек - материальных запасов принимается комиссией по поступлению и выбытию активов. На основании акта о списании материальных запасов (ф. 0510460) в бухгалтерском учете произво</w:t>
      </w:r>
      <w:r>
        <w:rPr>
          <w:rFonts w:ascii="Times New Roman" w:hAnsi="Times New Roman"/>
          <w:sz w:val="26"/>
        </w:rPr>
        <w:t>дятся соответствующие бухгалтерские записи.</w:t>
      </w:r>
    </w:p>
    <w:p w:rsidR="00655BF4" w:rsidRDefault="0036293E">
      <w:pPr>
        <w:widowControl w:val="0"/>
        <w:spacing w:before="220" w:after="0"/>
        <w:ind w:left="-426" w:firstLine="426"/>
        <w:contextualSpacing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Особенности учета животных</w:t>
      </w:r>
    </w:p>
    <w:p w:rsidR="00655BF4" w:rsidRDefault="00655BF4">
      <w:pPr>
        <w:widowControl w:val="0"/>
        <w:spacing w:before="220" w:after="0"/>
        <w:ind w:left="-426" w:firstLine="426"/>
        <w:contextualSpacing/>
        <w:jc w:val="center"/>
        <w:rPr>
          <w:rFonts w:ascii="Times New Roman" w:hAnsi="Times New Roman"/>
          <w:b/>
          <w:sz w:val="26"/>
        </w:rPr>
      </w:pP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5.6.42. Учету подлежат все животные независимо от вида, возраста, стоимости                        и источника получения, учитываются в составе прочих материальных запасов на счете    </w:t>
      </w:r>
      <w:r>
        <w:rPr>
          <w:rFonts w:ascii="Times New Roman" w:hAnsi="Times New Roman"/>
          <w:sz w:val="26"/>
        </w:rPr>
        <w:t xml:space="preserve">       0 105 36 000.</w:t>
      </w:r>
    </w:p>
    <w:p w:rsidR="00655BF4" w:rsidRDefault="00655BF4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>5.6.43. Единицей учета животных является отдельный объект.</w:t>
      </w:r>
    </w:p>
    <w:p w:rsidR="00655BF4" w:rsidRDefault="00655BF4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5.6.44. Учет ведется материально-ответственным лицом в книге учета животных                   (ОКУД 0504039).</w:t>
      </w:r>
    </w:p>
    <w:p w:rsidR="00655BF4" w:rsidRDefault="00655BF4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5.6.45.  Комиссия осматривает животных, подлежащих списанию, оп</w:t>
      </w:r>
      <w:r>
        <w:rPr>
          <w:rFonts w:ascii="Times New Roman" w:hAnsi="Times New Roman"/>
          <w:sz w:val="26"/>
        </w:rPr>
        <w:t>ределяет возможность дальнейшего использования или причины их списания.</w:t>
      </w:r>
    </w:p>
    <w:p w:rsidR="00655BF4" w:rsidRDefault="00655BF4">
      <w:pPr>
        <w:widowControl w:val="0"/>
        <w:spacing w:before="220" w:after="0"/>
        <w:ind w:left="-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5.6.46. Утилизация животных производится только специализированными организациями, на которые возложены обязанности по их сбору и переработке. </w:t>
      </w:r>
    </w:p>
    <w:p w:rsidR="00655BF4" w:rsidRDefault="00655BF4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Особенности учета медикаментов и лекар</w:t>
      </w:r>
      <w:r>
        <w:rPr>
          <w:rFonts w:ascii="Times New Roman" w:hAnsi="Times New Roman"/>
          <w:b/>
          <w:sz w:val="26"/>
        </w:rPr>
        <w:t>ственных средств</w:t>
      </w:r>
    </w:p>
    <w:p w:rsidR="00655BF4" w:rsidRDefault="00655BF4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:rsidR="00655BF4" w:rsidRDefault="0036293E">
      <w:pPr>
        <w:spacing w:after="0"/>
        <w:ind w:left="-426" w:firstLine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5.6.47. Лекарственные препараты и материалы, используемые в медицинских целях, подлежат учету на счете 0 105 31 341. </w:t>
      </w:r>
    </w:p>
    <w:p w:rsidR="00655BF4" w:rsidRDefault="00655BF4">
      <w:pPr>
        <w:spacing w:after="0"/>
        <w:ind w:left="-426" w:firstLine="426"/>
        <w:jc w:val="both"/>
        <w:rPr>
          <w:rFonts w:ascii="Times New Roman" w:hAnsi="Times New Roman"/>
          <w:b/>
          <w:sz w:val="26"/>
        </w:rPr>
      </w:pPr>
    </w:p>
    <w:p w:rsidR="00655BF4" w:rsidRDefault="0036293E">
      <w:pPr>
        <w:spacing w:after="0"/>
        <w:ind w:left="-426" w:firstLine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5.6.48 Предметно-количественный учет лекарственных препаратов,  являющихся                  в соответствии с законодате</w:t>
      </w:r>
      <w:r>
        <w:rPr>
          <w:rFonts w:ascii="Times New Roman" w:hAnsi="Times New Roman"/>
          <w:sz w:val="26"/>
        </w:rPr>
        <w:t>льством наркотическими средствами, психотропными веществами или их прекурсорами осуществляется в соответствии с Правилами ведения и хранения специальных журналов регистрации операций, связанных с оборотом наркотических средств и психотропных веществ, утвер</w:t>
      </w:r>
      <w:r>
        <w:rPr>
          <w:rFonts w:ascii="Times New Roman" w:hAnsi="Times New Roman"/>
          <w:sz w:val="26"/>
        </w:rPr>
        <w:t xml:space="preserve">жденными постановлением Правительства Российской Федерации от 4 ноября 2006 г. № 644 (наркотические средства и психотропные вещества), и Правилами ведения и хранения специальных журналов регистрации операций, связанных с оборотом прекурсоров наркотических </w:t>
      </w:r>
      <w:r>
        <w:rPr>
          <w:rFonts w:ascii="Times New Roman" w:hAnsi="Times New Roman"/>
          <w:sz w:val="26"/>
        </w:rPr>
        <w:t>средств и психотропных веществ, утвержденными постановлением Правительства Российской Федерации от 9 июня 2010 г. № 419 (прекурсоры наркотических средств                          и психотропных веществ).</w:t>
      </w:r>
    </w:p>
    <w:p w:rsidR="00655BF4" w:rsidRDefault="00655BF4">
      <w:pPr>
        <w:spacing w:after="0"/>
        <w:ind w:left="-426" w:firstLine="426"/>
        <w:jc w:val="both"/>
        <w:rPr>
          <w:rFonts w:ascii="Times New Roman" w:hAnsi="Times New Roman"/>
          <w:sz w:val="26"/>
        </w:rPr>
      </w:pPr>
    </w:p>
    <w:p w:rsidR="00655BF4" w:rsidRDefault="0036293E">
      <w:pPr>
        <w:spacing w:after="0"/>
        <w:ind w:left="-426" w:firstLine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5.6.49. Списание с бухгалтерского учета </w:t>
      </w:r>
      <w:bookmarkStart w:id="11" w:name="_Hlk120177539"/>
      <w:r>
        <w:rPr>
          <w:rFonts w:ascii="Times New Roman" w:hAnsi="Times New Roman"/>
          <w:sz w:val="26"/>
        </w:rPr>
        <w:t>наркотическ</w:t>
      </w:r>
      <w:r>
        <w:rPr>
          <w:rFonts w:ascii="Times New Roman" w:hAnsi="Times New Roman"/>
          <w:sz w:val="26"/>
        </w:rPr>
        <w:t xml:space="preserve">их средств и психотропных веществ </w:t>
      </w:r>
      <w:bookmarkEnd w:id="11"/>
      <w:r>
        <w:rPr>
          <w:rFonts w:ascii="Times New Roman" w:hAnsi="Times New Roman"/>
          <w:sz w:val="26"/>
        </w:rPr>
        <w:t>отражается по дебету счета 0 109 60 000 "Себестоимость готовой продукции, работ, услуг".</w:t>
      </w:r>
    </w:p>
    <w:p w:rsidR="00655BF4" w:rsidRDefault="00655BF4">
      <w:pPr>
        <w:pStyle w:val="ConsPlusNormal"/>
        <w:ind w:left="-426" w:firstLine="426"/>
        <w:contextualSpacing/>
        <w:jc w:val="center"/>
        <w:rPr>
          <w:rFonts w:ascii="Times New Roman" w:hAnsi="Times New Roman"/>
          <w:b/>
          <w:sz w:val="26"/>
        </w:rPr>
      </w:pPr>
    </w:p>
    <w:p w:rsidR="00655BF4" w:rsidRDefault="00655BF4">
      <w:pPr>
        <w:pStyle w:val="ConsPlusNormal"/>
        <w:ind w:left="-426" w:firstLine="426"/>
        <w:contextualSpacing/>
        <w:jc w:val="center"/>
        <w:rPr>
          <w:rFonts w:ascii="Times New Roman" w:hAnsi="Times New Roman"/>
          <w:b/>
          <w:sz w:val="26"/>
        </w:rPr>
      </w:pPr>
    </w:p>
    <w:p w:rsidR="00655BF4" w:rsidRDefault="0036293E">
      <w:pPr>
        <w:pStyle w:val="ConsPlusNormal"/>
        <w:ind w:left="-426" w:firstLine="426"/>
        <w:contextualSpacing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5.7. Учет денежных средств и денежных документов</w:t>
      </w:r>
    </w:p>
    <w:p w:rsidR="00655BF4" w:rsidRDefault="00655BF4">
      <w:pPr>
        <w:pStyle w:val="ConsPlusNormal"/>
        <w:ind w:left="-426" w:firstLine="426"/>
        <w:contextualSpacing/>
        <w:jc w:val="center"/>
        <w:rPr>
          <w:rFonts w:ascii="Times New Roman" w:hAnsi="Times New Roman"/>
          <w:sz w:val="26"/>
        </w:rPr>
      </w:pPr>
    </w:p>
    <w:p w:rsidR="00655BF4" w:rsidRDefault="0036293E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5.7.1. Учет денежных средств осуществляется в соответствии с требованиями, установленными </w:t>
      </w:r>
      <w:hyperlink r:id="rId50" w:history="1">
        <w:r>
          <w:rPr>
            <w:rFonts w:ascii="Times New Roman" w:hAnsi="Times New Roman"/>
            <w:sz w:val="26"/>
          </w:rPr>
          <w:t>Порядком</w:t>
        </w:r>
      </w:hyperlink>
      <w:r>
        <w:rPr>
          <w:rFonts w:ascii="Times New Roman" w:hAnsi="Times New Roman"/>
          <w:sz w:val="26"/>
        </w:rPr>
        <w:t xml:space="preserve"> ведения кассовых о</w:t>
      </w:r>
      <w:r>
        <w:rPr>
          <w:rFonts w:ascii="Times New Roman" w:hAnsi="Times New Roman"/>
          <w:sz w:val="26"/>
        </w:rPr>
        <w:t>пераций.</w:t>
      </w:r>
    </w:p>
    <w:p w:rsidR="00655BF4" w:rsidRDefault="0036293E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 xml:space="preserve">(Основание: </w:t>
      </w:r>
      <w:hyperlink r:id="rId51" w:history="1">
        <w:r>
          <w:rPr>
            <w:rFonts w:ascii="Times New Roman" w:hAnsi="Times New Roman"/>
            <w:i/>
            <w:sz w:val="26"/>
          </w:rPr>
          <w:t>Указание</w:t>
        </w:r>
      </w:hyperlink>
      <w:r>
        <w:rPr>
          <w:rFonts w:ascii="Times New Roman" w:hAnsi="Times New Roman"/>
          <w:i/>
          <w:sz w:val="26"/>
        </w:rPr>
        <w:t xml:space="preserve"> от 11.03.2014 № 3210-У)</w:t>
      </w:r>
    </w:p>
    <w:p w:rsidR="00655BF4" w:rsidRDefault="00655BF4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bookmarkStart w:id="12" w:name="_Hlk117169250"/>
      <w:r>
        <w:rPr>
          <w:rFonts w:ascii="Times New Roman" w:hAnsi="Times New Roman"/>
          <w:sz w:val="26"/>
        </w:rPr>
        <w:t>5.7.2.  Для ведения кассовых операций по приему наличных денег</w:t>
      </w:r>
      <w:r>
        <w:rPr>
          <w:rFonts w:ascii="Times New Roman" w:hAnsi="Times New Roman"/>
          <w:sz w:val="26"/>
        </w:rPr>
        <w:t>, включающих их пересчет, выдаче наличных денег субъект централизованного учета самостоятельно определяет лимит остатка наличных денег, исходя из характера его деятельности                         с учетом объемов поступлений и объемов выдачи наличных дене</w:t>
      </w:r>
      <w:r>
        <w:rPr>
          <w:rFonts w:ascii="Times New Roman" w:hAnsi="Times New Roman"/>
          <w:sz w:val="26"/>
        </w:rPr>
        <w:t>г.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Превышение наличных денег в кассе сверх установленного лимита остатка наличных денег допускается в дни выплат заработной платы, выплат социального характера, но не превышающий пяти рабочих дней включая день получения наличных </w:t>
      </w:r>
      <w:r>
        <w:rPr>
          <w:rFonts w:ascii="Times New Roman" w:hAnsi="Times New Roman"/>
          <w:sz w:val="26"/>
        </w:rPr>
        <w:lastRenderedPageBreak/>
        <w:t xml:space="preserve">денег, а также в выходные, </w:t>
      </w:r>
      <w:r>
        <w:rPr>
          <w:rFonts w:ascii="Times New Roman" w:hAnsi="Times New Roman"/>
          <w:sz w:val="26"/>
        </w:rPr>
        <w:t>нерабочие праздничные дни в случае ведения в эти дни кассовых операций.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других случаях накопление наличных денег в кассе сверх установленного лимита остатка наличных денег не допускается.</w:t>
      </w:r>
      <w:bookmarkEnd w:id="12"/>
    </w:p>
    <w:p w:rsidR="00655BF4" w:rsidRDefault="0036293E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>(Основание: п. п. 2, 6.5 Указания от 11.03.2014 № 3210-У)</w:t>
      </w:r>
    </w:p>
    <w:p w:rsidR="00655BF4" w:rsidRDefault="00655BF4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</w:pPr>
      <w:r>
        <w:rPr>
          <w:rFonts w:ascii="Times New Roman" w:hAnsi="Times New Roman"/>
          <w:sz w:val="26"/>
        </w:rPr>
        <w:t xml:space="preserve">5.7.3.  Кассовая книга </w:t>
      </w:r>
      <w:hyperlink r:id="rId52" w:history="1">
        <w:r>
          <w:rPr>
            <w:rFonts w:ascii="Times New Roman" w:hAnsi="Times New Roman"/>
            <w:sz w:val="26"/>
          </w:rPr>
          <w:t>(ф. 0504514)</w:t>
        </w:r>
      </w:hyperlink>
      <w:r>
        <w:rPr>
          <w:rFonts w:ascii="Times New Roman" w:hAnsi="Times New Roman"/>
          <w:sz w:val="26"/>
        </w:rPr>
        <w:t xml:space="preserve"> формируется с применением «1С: Бухгалтерия государственного</w:t>
      </w:r>
      <w:r>
        <w:rPr>
          <w:rFonts w:ascii="Times New Roman" w:hAnsi="Times New Roman"/>
          <w:sz w:val="26"/>
        </w:rPr>
        <w:t xml:space="preserve">  учреждения 8».</w:t>
      </w:r>
      <w:r>
        <w:t xml:space="preserve"> </w:t>
      </w:r>
    </w:p>
    <w:p w:rsidR="00655BF4" w:rsidRDefault="0036293E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>(Основание: п. 167 Инструкции №157н, п.27 «Концептуальные основы», п. п. п. 4.1, 4.6, 4.7 Указания от 11.03.2014 № 3210-У)</w:t>
      </w:r>
    </w:p>
    <w:p w:rsidR="00655BF4" w:rsidRDefault="00655BF4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bookmarkStart w:id="13" w:name="_Hlk117169413"/>
      <w:r>
        <w:rPr>
          <w:rFonts w:ascii="Times New Roman" w:hAnsi="Times New Roman"/>
          <w:sz w:val="26"/>
        </w:rPr>
        <w:t>5.7.4. Внесение на лицевой счет субъекта централизованного учета наличных денежных средств от работника субъекта ц</w:t>
      </w:r>
      <w:r>
        <w:rPr>
          <w:rFonts w:ascii="Times New Roman" w:hAnsi="Times New Roman"/>
          <w:sz w:val="26"/>
        </w:rPr>
        <w:t>ентрализованного учета (или ранее им являющегося), осуществляется через кассу централизованной бухгалтерии.</w:t>
      </w:r>
    </w:p>
    <w:p w:rsidR="00655BF4" w:rsidRDefault="00655BF4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5.7.5. Прием от физических лиц  наличных и безналичных денежных средств (эквайринг) за оказанные платные услуги осуществляется ответственным лицом </w:t>
      </w:r>
      <w:r>
        <w:rPr>
          <w:rFonts w:ascii="Times New Roman" w:hAnsi="Times New Roman"/>
          <w:sz w:val="26"/>
        </w:rPr>
        <w:t>субъекта централизованного учета, непосредственно в учреждении.</w:t>
      </w:r>
    </w:p>
    <w:p w:rsidR="00655BF4" w:rsidRDefault="00655BF4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5.7.6.  Зачисление наличных денежных средств на лицевой счет субъекта централизованного учета осуществляется по средствам электронного документооборота с территориальным органом Федерального </w:t>
      </w:r>
      <w:r>
        <w:rPr>
          <w:rFonts w:ascii="Times New Roman" w:hAnsi="Times New Roman"/>
          <w:sz w:val="26"/>
        </w:rPr>
        <w:t>казначейства через именную дебетовую карту ответственного лица.</w:t>
      </w:r>
    </w:p>
    <w:p w:rsidR="00655BF4" w:rsidRDefault="00655BF4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5.7.7. При переходном периоде допускается зачисление наличных денежных средств от физических лиц  за оказанные  платные услуги в кассу централизованной бухгалтерии по реестру передаваемых док</w:t>
      </w:r>
      <w:r>
        <w:rPr>
          <w:rFonts w:ascii="Times New Roman" w:hAnsi="Times New Roman"/>
          <w:sz w:val="26"/>
        </w:rPr>
        <w:t>ументов, с приложением подтверждающих документов (контрольно-кассовая лента, отчет о закрытии  смены, ведомость и т.п.),                  с последующим зачислением их на лицевой счет субъекта централизованного учета.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i/>
          <w:sz w:val="26"/>
        </w:rPr>
        <w:t>(Основание:</w:t>
      </w:r>
      <w:r>
        <w:t xml:space="preserve"> </w:t>
      </w:r>
      <w:r>
        <w:rPr>
          <w:rFonts w:ascii="Times New Roman" w:hAnsi="Times New Roman"/>
          <w:i/>
          <w:sz w:val="26"/>
        </w:rPr>
        <w:t xml:space="preserve">п. 167 Инструкции №157н, </w:t>
      </w:r>
      <w:hyperlink r:id="rId53" w:history="1">
        <w:r>
          <w:rPr>
            <w:rFonts w:ascii="Times New Roman" w:hAnsi="Times New Roman"/>
            <w:i/>
            <w:sz w:val="26"/>
          </w:rPr>
          <w:t>п. п. 4.7 п. 4</w:t>
        </w:r>
      </w:hyperlink>
      <w:r>
        <w:rPr>
          <w:rFonts w:ascii="Times New Roman" w:hAnsi="Times New Roman"/>
          <w:i/>
          <w:sz w:val="26"/>
        </w:rPr>
        <w:t xml:space="preserve"> Указания № 3210-У, </w:t>
      </w:r>
      <w:hyperlink r:id="rId54" w:history="1">
        <w:r>
          <w:rPr>
            <w:rFonts w:ascii="Times New Roman" w:hAnsi="Times New Roman"/>
            <w:i/>
            <w:sz w:val="26"/>
          </w:rPr>
          <w:t>п. п. 27, 32</w:t>
        </w:r>
      </w:hyperlink>
      <w:r>
        <w:rPr>
          <w:rFonts w:ascii="Times New Roman" w:hAnsi="Times New Roman"/>
          <w:i/>
          <w:sz w:val="26"/>
        </w:rPr>
        <w:t xml:space="preserve"> СГС "Концептуальные основы")</w:t>
      </w:r>
    </w:p>
    <w:p w:rsidR="00655BF4" w:rsidRDefault="00655BF4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5.7.8. В составе денежных документов учитываются оплаченные:</w:t>
      </w:r>
    </w:p>
    <w:p w:rsidR="00655BF4" w:rsidRDefault="0036293E">
      <w:pPr>
        <w:pStyle w:val="ConsPlusNormal"/>
        <w:numPr>
          <w:ilvl w:val="0"/>
          <w:numId w:val="24"/>
        </w:numPr>
        <w:spacing w:before="220" w:line="276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почтовые конверты с марками, отдельно приобретаемые </w:t>
      </w:r>
      <w:r>
        <w:rPr>
          <w:rFonts w:ascii="Times New Roman" w:hAnsi="Times New Roman"/>
          <w:sz w:val="26"/>
        </w:rPr>
        <w:t>почтовые марки;</w:t>
      </w:r>
    </w:p>
    <w:p w:rsidR="00655BF4" w:rsidRDefault="0036293E">
      <w:pPr>
        <w:pStyle w:val="ConsPlusNormal"/>
        <w:numPr>
          <w:ilvl w:val="0"/>
          <w:numId w:val="24"/>
        </w:numPr>
        <w:spacing w:before="220" w:line="276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талоны на горюче-смазочные материалы;</w:t>
      </w:r>
    </w:p>
    <w:p w:rsidR="00655BF4" w:rsidRDefault="0036293E">
      <w:pPr>
        <w:pStyle w:val="ConsPlusNormal"/>
        <w:numPr>
          <w:ilvl w:val="0"/>
          <w:numId w:val="24"/>
        </w:numPr>
        <w:spacing w:line="276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авиационные и железнодорожные билеты, оформленные на бумажном носителе;</w:t>
      </w:r>
    </w:p>
    <w:p w:rsidR="00655BF4" w:rsidRDefault="0036293E">
      <w:pPr>
        <w:pStyle w:val="ConsPlusNormal"/>
        <w:numPr>
          <w:ilvl w:val="0"/>
          <w:numId w:val="24"/>
        </w:numPr>
        <w:spacing w:before="220" w:line="276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санаторно-курортные путевки на лечение и отдых сотрудников учреждения и членов их семей</w:t>
      </w:r>
    </w:p>
    <w:p w:rsidR="00655BF4" w:rsidRDefault="0036293E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 xml:space="preserve">(Основание: </w:t>
      </w:r>
      <w:hyperlink r:id="rId55" w:history="1">
        <w:r>
          <w:rPr>
            <w:rFonts w:ascii="Times New Roman" w:hAnsi="Times New Roman"/>
            <w:i/>
            <w:sz w:val="26"/>
          </w:rPr>
          <w:t>п. 169</w:t>
        </w:r>
      </w:hyperlink>
      <w:r>
        <w:rPr>
          <w:rFonts w:ascii="Times New Roman" w:hAnsi="Times New Roman"/>
          <w:i/>
          <w:sz w:val="26"/>
        </w:rPr>
        <w:t xml:space="preserve"> Инструкции № 157н)</w:t>
      </w:r>
      <w:bookmarkEnd w:id="13"/>
    </w:p>
    <w:p w:rsidR="00655BF4" w:rsidRDefault="00655BF4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5.7.9. Денежные документы учитываются по первоначальной стоимости, сформированной в объеме фактических зат</w:t>
      </w:r>
      <w:r>
        <w:rPr>
          <w:rFonts w:ascii="Times New Roman" w:hAnsi="Times New Roman"/>
          <w:sz w:val="26"/>
        </w:rPr>
        <w:t>рат, с учетом всех налогов, в том числе возмещаемых.</w:t>
      </w:r>
    </w:p>
    <w:p w:rsidR="00655BF4" w:rsidRDefault="0036293E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>(Основание: п. п. 169, 170 Инструкции № 157н</w:t>
      </w:r>
      <w:r>
        <w:t xml:space="preserve">, </w:t>
      </w:r>
      <w:hyperlink r:id="rId56" w:history="1">
        <w:r>
          <w:rPr>
            <w:rFonts w:ascii="Times New Roman" w:hAnsi="Times New Roman"/>
            <w:i/>
            <w:sz w:val="26"/>
          </w:rPr>
          <w:t>п. 9</w:t>
        </w:r>
      </w:hyperlink>
      <w:r>
        <w:rPr>
          <w:rFonts w:ascii="Times New Roman" w:hAnsi="Times New Roman"/>
          <w:i/>
          <w:sz w:val="26"/>
        </w:rPr>
        <w:t xml:space="preserve"> СГС "Учетная политика")</w:t>
      </w:r>
    </w:p>
    <w:p w:rsidR="00655BF4" w:rsidRDefault="00655BF4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</w:p>
    <w:p w:rsidR="00655BF4" w:rsidRDefault="0036293E">
      <w:pPr>
        <w:widowControl w:val="0"/>
        <w:spacing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>5.7.10. Учет дебетовых карт, замещающие чековые книжки и используемые для снятия наличных средств с лицевого счета субъекта централизованного учета                            ведется в Журнале учета дебетовых карт.</w:t>
      </w:r>
    </w:p>
    <w:p w:rsidR="00655BF4" w:rsidRDefault="00655BF4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:rsidR="00655BF4" w:rsidRDefault="0036293E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6. Зат</w:t>
      </w:r>
      <w:r>
        <w:rPr>
          <w:rFonts w:ascii="Times New Roman" w:hAnsi="Times New Roman"/>
          <w:b/>
          <w:sz w:val="26"/>
        </w:rPr>
        <w:t xml:space="preserve">раты на изготовление готовой продукции, выполнение работ, </w:t>
      </w:r>
    </w:p>
    <w:p w:rsidR="00655BF4" w:rsidRDefault="0036293E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оказание услуг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bookmarkStart w:id="14" w:name="_Hlk117169117"/>
      <w:r>
        <w:rPr>
          <w:rFonts w:ascii="Times New Roman" w:hAnsi="Times New Roman"/>
          <w:sz w:val="26"/>
        </w:rPr>
        <w:t>6.1. Учет расходов по формированию себестоимости ведется раздельно:</w:t>
      </w:r>
    </w:p>
    <w:p w:rsidR="00655BF4" w:rsidRDefault="0036293E">
      <w:pPr>
        <w:pStyle w:val="ConsPlusNormal"/>
        <w:numPr>
          <w:ilvl w:val="0"/>
          <w:numId w:val="25"/>
        </w:numPr>
        <w:spacing w:before="220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рамках лицензионной приносящей доход деятельности;</w:t>
      </w:r>
    </w:p>
    <w:p w:rsidR="00655BF4" w:rsidRDefault="0036293E">
      <w:pPr>
        <w:pStyle w:val="ConsPlusNormal"/>
        <w:numPr>
          <w:ilvl w:val="0"/>
          <w:numId w:val="25"/>
        </w:numPr>
        <w:spacing w:before="220" w:line="276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рамках государственного (муниципального) задания;</w:t>
      </w:r>
    </w:p>
    <w:p w:rsidR="00655BF4" w:rsidRDefault="0036293E">
      <w:pPr>
        <w:pStyle w:val="ConsPlusNormal"/>
        <w:numPr>
          <w:ilvl w:val="0"/>
          <w:numId w:val="25"/>
        </w:numPr>
        <w:spacing w:before="220" w:line="276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рамках </w:t>
      </w:r>
      <w:r>
        <w:rPr>
          <w:rFonts w:ascii="Times New Roman" w:hAnsi="Times New Roman"/>
          <w:sz w:val="26"/>
        </w:rPr>
        <w:t>обязательного медицинского страхования.</w:t>
      </w:r>
    </w:p>
    <w:p w:rsidR="00655BF4" w:rsidRDefault="00655BF4">
      <w:pPr>
        <w:spacing w:after="0"/>
        <w:ind w:left="-426" w:firstLine="540"/>
        <w:jc w:val="both"/>
        <w:rPr>
          <w:rFonts w:ascii="Times New Roman" w:hAnsi="Times New Roman"/>
          <w:sz w:val="26"/>
        </w:rPr>
      </w:pPr>
    </w:p>
    <w:p w:rsidR="00655BF4" w:rsidRDefault="0036293E">
      <w:pPr>
        <w:spacing w:after="0"/>
        <w:ind w:left="-426" w:firstLine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6.2. Для формирования в денежном выражении информации о затратах на изготовление готовой продукции, выполнение работ, услуг и хозяйственных операций применяются следующие группы счетов:</w:t>
      </w:r>
    </w:p>
    <w:p w:rsidR="00655BF4" w:rsidRDefault="0036293E">
      <w:pPr>
        <w:spacing w:after="0"/>
        <w:ind w:left="-426" w:firstLine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0 109 60 000 "Себестоимость г</w:t>
      </w:r>
      <w:r>
        <w:rPr>
          <w:rFonts w:ascii="Times New Roman" w:hAnsi="Times New Roman"/>
          <w:sz w:val="26"/>
        </w:rPr>
        <w:t>отовой продукции, работ, услуг";</w:t>
      </w:r>
    </w:p>
    <w:p w:rsidR="00655BF4" w:rsidRDefault="0036293E">
      <w:pPr>
        <w:spacing w:after="0"/>
        <w:ind w:left="-426" w:firstLine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0 109 80 000 "Общехозяйственные расходы"</w:t>
      </w:r>
    </w:p>
    <w:p w:rsidR="00655BF4" w:rsidRDefault="0036293E">
      <w:pPr>
        <w:spacing w:after="0" w:line="240" w:lineRule="auto"/>
        <w:ind w:left="-426" w:firstLine="426"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>(Основание: п.п.134,138 Инструкции №157н, п.60 Инструкции № 174н)</w:t>
      </w:r>
    </w:p>
    <w:p w:rsidR="00655BF4" w:rsidRDefault="00655BF4">
      <w:pPr>
        <w:spacing w:after="0"/>
        <w:ind w:left="-426" w:firstLine="426"/>
        <w:jc w:val="both"/>
        <w:rPr>
          <w:rFonts w:ascii="Times New Roman" w:hAnsi="Times New Roman"/>
          <w:sz w:val="26"/>
        </w:rPr>
      </w:pPr>
    </w:p>
    <w:p w:rsidR="00655BF4" w:rsidRDefault="0036293E">
      <w:pPr>
        <w:spacing w:after="0"/>
        <w:ind w:left="-426" w:firstLine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6.3. Принятие к бухгалтерскому учету хозяйственных операций по формированию фактической стоимости отражаются по </w:t>
      </w:r>
      <w:r>
        <w:rPr>
          <w:rFonts w:ascii="Times New Roman" w:hAnsi="Times New Roman"/>
          <w:sz w:val="26"/>
        </w:rPr>
        <w:t>дебету счета 0 109 60 000 "Себестоимость готовой продукции, работ, услуг":</w:t>
      </w:r>
    </w:p>
    <w:p w:rsidR="00655BF4" w:rsidRDefault="0036293E">
      <w:pPr>
        <w:pStyle w:val="a3"/>
        <w:numPr>
          <w:ilvl w:val="0"/>
          <w:numId w:val="26"/>
        </w:numPr>
        <w:spacing w:after="0"/>
        <w:ind w:left="-426" w:firstLine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затраты на оплату труда и начисления на выплаты по оплате труда работников субъекта централизованного учета, непосредственно участвующих                    в оказании услуги;</w:t>
      </w:r>
    </w:p>
    <w:p w:rsidR="00655BF4" w:rsidRDefault="0036293E">
      <w:pPr>
        <w:pStyle w:val="a3"/>
        <w:numPr>
          <w:ilvl w:val="0"/>
          <w:numId w:val="26"/>
        </w:numPr>
        <w:spacing w:before="220" w:after="0"/>
        <w:ind w:left="-426" w:firstLine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списан</w:t>
      </w:r>
      <w:r>
        <w:rPr>
          <w:rFonts w:ascii="Times New Roman" w:hAnsi="Times New Roman"/>
          <w:sz w:val="26"/>
        </w:rPr>
        <w:t xml:space="preserve">ные материальные запасы, израсходованные непосредственно            на  оказание услуги: </w:t>
      </w:r>
    </w:p>
    <w:p w:rsidR="00655BF4" w:rsidRDefault="0036293E">
      <w:pPr>
        <w:pStyle w:val="a3"/>
        <w:numPr>
          <w:ilvl w:val="0"/>
          <w:numId w:val="27"/>
        </w:numPr>
        <w:spacing w:before="220" w:after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продуктовые наборы (субъект централизованного учета – учреждения</w:t>
      </w:r>
    </w:p>
    <w:p w:rsidR="00655BF4" w:rsidRDefault="0036293E">
      <w:pPr>
        <w:pStyle w:val="a3"/>
        <w:spacing w:before="220" w:after="0"/>
        <w:ind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  социальной политики);</w:t>
      </w:r>
    </w:p>
    <w:p w:rsidR="00655BF4" w:rsidRDefault="0036293E">
      <w:pPr>
        <w:pStyle w:val="a3"/>
        <w:numPr>
          <w:ilvl w:val="0"/>
          <w:numId w:val="27"/>
        </w:numPr>
        <w:spacing w:before="220" w:after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продукты питания </w:t>
      </w:r>
      <w:bookmarkStart w:id="15" w:name="_Hlk120272139"/>
      <w:r>
        <w:rPr>
          <w:rFonts w:ascii="Times New Roman" w:hAnsi="Times New Roman"/>
          <w:sz w:val="26"/>
        </w:rPr>
        <w:t xml:space="preserve">(субъект централизованного учета – дошкольные      </w:t>
      </w:r>
      <w:r>
        <w:rPr>
          <w:rFonts w:ascii="Times New Roman" w:hAnsi="Times New Roman"/>
          <w:sz w:val="26"/>
        </w:rPr>
        <w:t xml:space="preserve">   образовательные учреждения);</w:t>
      </w:r>
      <w:bookmarkEnd w:id="15"/>
    </w:p>
    <w:p w:rsidR="00655BF4" w:rsidRDefault="0036293E">
      <w:pPr>
        <w:pStyle w:val="a3"/>
        <w:numPr>
          <w:ilvl w:val="0"/>
          <w:numId w:val="27"/>
        </w:numPr>
        <w:spacing w:before="220" w:after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игрушки (субъект централизованного учета – дошкольные образовательные учреждения);</w:t>
      </w:r>
    </w:p>
    <w:p w:rsidR="00655BF4" w:rsidRDefault="0036293E">
      <w:pPr>
        <w:pStyle w:val="a3"/>
        <w:numPr>
          <w:ilvl w:val="0"/>
          <w:numId w:val="27"/>
        </w:numPr>
        <w:spacing w:before="220" w:after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медикаменты, лекарственные средства и перевязочные средства (субъект централизованного учета – учреждения здравоохранения);</w:t>
      </w:r>
    </w:p>
    <w:p w:rsidR="00655BF4" w:rsidRDefault="0036293E">
      <w:pPr>
        <w:pStyle w:val="a3"/>
        <w:numPr>
          <w:ilvl w:val="0"/>
          <w:numId w:val="27"/>
        </w:numPr>
        <w:spacing w:before="220" w:after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наркотические сре</w:t>
      </w:r>
      <w:r>
        <w:rPr>
          <w:rFonts w:ascii="Times New Roman" w:hAnsi="Times New Roman"/>
          <w:sz w:val="26"/>
        </w:rPr>
        <w:t>дства и психотропные вещества (субъект централизованного учета – учреждения здравоохранения);</w:t>
      </w:r>
    </w:p>
    <w:p w:rsidR="00655BF4" w:rsidRDefault="0036293E">
      <w:pPr>
        <w:pStyle w:val="a3"/>
        <w:numPr>
          <w:ilvl w:val="0"/>
          <w:numId w:val="27"/>
        </w:numPr>
        <w:spacing w:before="220" w:after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перевязочные средства (субъект централизованного учета – учреждения здравоохранения);</w:t>
      </w:r>
    </w:p>
    <w:p w:rsidR="00655BF4" w:rsidRDefault="0036293E">
      <w:pPr>
        <w:pStyle w:val="a3"/>
        <w:numPr>
          <w:ilvl w:val="0"/>
          <w:numId w:val="27"/>
        </w:numPr>
        <w:spacing w:before="220" w:after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рабочие тетради, дидактический материал (субъект централизованного учета – о</w:t>
      </w:r>
      <w:r>
        <w:rPr>
          <w:rFonts w:ascii="Times New Roman" w:hAnsi="Times New Roman"/>
          <w:sz w:val="26"/>
        </w:rPr>
        <w:t>бразовательные учреждения);</w:t>
      </w:r>
    </w:p>
    <w:p w:rsidR="00655BF4" w:rsidRDefault="0036293E">
      <w:pPr>
        <w:pStyle w:val="a3"/>
        <w:numPr>
          <w:ilvl w:val="0"/>
          <w:numId w:val="27"/>
        </w:numPr>
        <w:spacing w:before="220" w:after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театральные атрибуты, грим, эффекты сцены и т.п. (субъект централизованного учета – учреждения культуры)</w:t>
      </w:r>
    </w:p>
    <w:p w:rsidR="00655BF4" w:rsidRDefault="0036293E">
      <w:pPr>
        <w:pStyle w:val="a3"/>
        <w:numPr>
          <w:ilvl w:val="0"/>
          <w:numId w:val="28"/>
        </w:numPr>
        <w:spacing w:before="220" w:after="0"/>
        <w:ind w:left="0" w:firstLine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затраты на приобретение основных средств и нематериальных активов, непосредственно связанных с оказанием услуги, используем</w:t>
      </w:r>
      <w:r>
        <w:rPr>
          <w:rFonts w:ascii="Times New Roman" w:hAnsi="Times New Roman"/>
          <w:sz w:val="26"/>
        </w:rPr>
        <w:t>ого в процессе оказания услуги, с учетом срока его полезного использования:</w:t>
      </w:r>
    </w:p>
    <w:p w:rsidR="00655BF4" w:rsidRDefault="0036293E">
      <w:pPr>
        <w:pStyle w:val="a3"/>
        <w:numPr>
          <w:ilvl w:val="0"/>
          <w:numId w:val="29"/>
        </w:numPr>
        <w:spacing w:before="220" w:after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 xml:space="preserve">приобретение учебников и учебных пособий (субъект централизованного учета – образовательные учреждения);   </w:t>
      </w:r>
    </w:p>
    <w:p w:rsidR="00655BF4" w:rsidRDefault="0036293E">
      <w:pPr>
        <w:pStyle w:val="a3"/>
        <w:numPr>
          <w:ilvl w:val="0"/>
          <w:numId w:val="29"/>
        </w:numPr>
        <w:spacing w:before="220" w:after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средства обучения: интерактивные доски и т.п., (субъект централизованног</w:t>
      </w:r>
      <w:r>
        <w:rPr>
          <w:rFonts w:ascii="Times New Roman" w:hAnsi="Times New Roman"/>
          <w:sz w:val="26"/>
        </w:rPr>
        <w:t>о учета – образовательные учреждения);</w:t>
      </w:r>
    </w:p>
    <w:p w:rsidR="00655BF4" w:rsidRDefault="0036293E">
      <w:pPr>
        <w:pStyle w:val="a3"/>
        <w:numPr>
          <w:ilvl w:val="0"/>
          <w:numId w:val="29"/>
        </w:numPr>
        <w:spacing w:before="220" w:after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спортивный инвентарь (субъект централизованного учета – дошкольные образовательные учреждения, образовательные учреждения, учреждения культуры, учреждения социальной политики, учреждения здравоохранения);   </w:t>
      </w:r>
    </w:p>
    <w:p w:rsidR="00655BF4" w:rsidRDefault="0036293E">
      <w:pPr>
        <w:pStyle w:val="a3"/>
        <w:numPr>
          <w:ilvl w:val="0"/>
          <w:numId w:val="29"/>
        </w:numPr>
        <w:spacing w:before="220" w:after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мебель дл</w:t>
      </w:r>
      <w:r>
        <w:rPr>
          <w:rFonts w:ascii="Times New Roman" w:hAnsi="Times New Roman"/>
          <w:sz w:val="26"/>
        </w:rPr>
        <w:t xml:space="preserve">я учащихся и воспитанников, театральная, специализированная для малоподвижных граждан </w:t>
      </w:r>
      <w:bookmarkStart w:id="16" w:name="_Hlk120273350"/>
      <w:r>
        <w:rPr>
          <w:rFonts w:ascii="Times New Roman" w:hAnsi="Times New Roman"/>
          <w:sz w:val="26"/>
        </w:rPr>
        <w:t xml:space="preserve">(субъект централизованного учета – дошкольные образовательные учреждения, образовательные учреждения, учреждения культуры, учреждения социальной политики); </w:t>
      </w:r>
      <w:bookmarkEnd w:id="16"/>
    </w:p>
    <w:p w:rsidR="00655BF4" w:rsidRDefault="0036293E">
      <w:pPr>
        <w:pStyle w:val="a3"/>
        <w:numPr>
          <w:ilvl w:val="0"/>
          <w:numId w:val="29"/>
        </w:numPr>
        <w:spacing w:before="220" w:after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мебель для па</w:t>
      </w:r>
      <w:r>
        <w:rPr>
          <w:rFonts w:ascii="Times New Roman" w:hAnsi="Times New Roman"/>
          <w:sz w:val="26"/>
        </w:rPr>
        <w:t xml:space="preserve">циентов (субъект централизованного учета – учреждения здравоохранения); </w:t>
      </w:r>
    </w:p>
    <w:p w:rsidR="00655BF4" w:rsidRDefault="0036293E">
      <w:pPr>
        <w:pStyle w:val="a3"/>
        <w:numPr>
          <w:ilvl w:val="0"/>
          <w:numId w:val="29"/>
        </w:numPr>
        <w:spacing w:before="220" w:after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приобретение костюмов и театральных реквизитов (субъект централизованного учета – учреждения культуры);</w:t>
      </w:r>
    </w:p>
    <w:p w:rsidR="00655BF4" w:rsidRDefault="0036293E">
      <w:pPr>
        <w:pStyle w:val="a3"/>
        <w:numPr>
          <w:ilvl w:val="0"/>
          <w:numId w:val="26"/>
        </w:numPr>
        <w:spacing w:before="220"/>
        <w:ind w:left="-426" w:firstLine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сумма амортизации основных средств стоимостью менее 10 000 рублей, которые испо</w:t>
      </w:r>
      <w:r>
        <w:rPr>
          <w:rFonts w:ascii="Times New Roman" w:hAnsi="Times New Roman"/>
          <w:sz w:val="26"/>
        </w:rPr>
        <w:t>льзуются в процессе оказания услуги.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sz w:val="26"/>
        </w:rPr>
        <w:t>6.4. Принятие к бухгалтерскому учету общехозяйственных расходов отражается по дебету счета 0 109 80 000 "Общехозяйственные расходы".</w:t>
      </w:r>
    </w:p>
    <w:p w:rsidR="00655BF4" w:rsidRDefault="00655BF4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</w:p>
    <w:p w:rsidR="00655BF4" w:rsidRDefault="0036293E">
      <w:pPr>
        <w:spacing w:after="0"/>
        <w:ind w:left="-426" w:firstLine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6.5. В составе общехозяйственных расходов субъекта централизованного учета, </w:t>
      </w:r>
      <w:r>
        <w:rPr>
          <w:rFonts w:ascii="Times New Roman" w:hAnsi="Times New Roman"/>
          <w:sz w:val="26"/>
        </w:rPr>
        <w:t>учитываются:</w:t>
      </w:r>
    </w:p>
    <w:p w:rsidR="00655BF4" w:rsidRDefault="0036293E">
      <w:pPr>
        <w:pStyle w:val="a3"/>
        <w:numPr>
          <w:ilvl w:val="0"/>
          <w:numId w:val="26"/>
        </w:numPr>
        <w:spacing w:after="0"/>
        <w:ind w:left="-426" w:firstLine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затраты на оплату труда и начисления на выплаты по оплате труда работников, не принимающих непосредственного участия в оказании услуги:</w:t>
      </w:r>
    </w:p>
    <w:p w:rsidR="00655BF4" w:rsidRDefault="0036293E">
      <w:pPr>
        <w:pStyle w:val="a3"/>
        <w:numPr>
          <w:ilvl w:val="0"/>
          <w:numId w:val="30"/>
        </w:numPr>
        <w:spacing w:after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административно-управленческий персонал;</w:t>
      </w:r>
    </w:p>
    <w:p w:rsidR="00655BF4" w:rsidRDefault="0036293E">
      <w:pPr>
        <w:pStyle w:val="a3"/>
        <w:numPr>
          <w:ilvl w:val="0"/>
          <w:numId w:val="30"/>
        </w:numPr>
        <w:spacing w:after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административно-хозяйственный персонал;</w:t>
      </w:r>
    </w:p>
    <w:p w:rsidR="00655BF4" w:rsidRDefault="0036293E">
      <w:pPr>
        <w:pStyle w:val="a3"/>
        <w:numPr>
          <w:ilvl w:val="0"/>
          <w:numId w:val="30"/>
        </w:numPr>
        <w:spacing w:after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прочий обслуживающий персо</w:t>
      </w:r>
      <w:r>
        <w:rPr>
          <w:rFonts w:ascii="Times New Roman" w:hAnsi="Times New Roman"/>
          <w:sz w:val="26"/>
        </w:rPr>
        <w:t>нал.</w:t>
      </w:r>
    </w:p>
    <w:p w:rsidR="00655BF4" w:rsidRDefault="0036293E">
      <w:pPr>
        <w:pStyle w:val="a3"/>
        <w:numPr>
          <w:ilvl w:val="0"/>
          <w:numId w:val="28"/>
        </w:numPr>
        <w:spacing w:after="0"/>
        <w:ind w:left="709" w:hanging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затраты на оплату услуг связи;</w:t>
      </w:r>
    </w:p>
    <w:p w:rsidR="00655BF4" w:rsidRDefault="0036293E">
      <w:pPr>
        <w:pStyle w:val="a3"/>
        <w:numPr>
          <w:ilvl w:val="0"/>
          <w:numId w:val="26"/>
        </w:numPr>
        <w:spacing w:before="260" w:after="0"/>
        <w:ind w:left="-426" w:firstLine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затраты на оплату коммунальных услуг;</w:t>
      </w:r>
    </w:p>
    <w:p w:rsidR="00655BF4" w:rsidRDefault="0036293E">
      <w:pPr>
        <w:pStyle w:val="a3"/>
        <w:numPr>
          <w:ilvl w:val="0"/>
          <w:numId w:val="26"/>
        </w:numPr>
        <w:spacing w:before="260" w:after="0"/>
        <w:ind w:left="-426" w:firstLine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затраты на оплату транспортных услуг;</w:t>
      </w:r>
    </w:p>
    <w:p w:rsidR="00655BF4" w:rsidRDefault="0036293E">
      <w:pPr>
        <w:pStyle w:val="a3"/>
        <w:numPr>
          <w:ilvl w:val="0"/>
          <w:numId w:val="26"/>
        </w:numPr>
        <w:ind w:hanging="72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затраты по содержанию недвижимого имущества и особо ценного движимого имущества, приобретенного за счет субсидий на выполнение государственного </w:t>
      </w:r>
      <w:r>
        <w:rPr>
          <w:rFonts w:ascii="Times New Roman" w:hAnsi="Times New Roman"/>
          <w:sz w:val="26"/>
        </w:rPr>
        <w:t>(муниципального) задания;</w:t>
      </w:r>
    </w:p>
    <w:p w:rsidR="00655BF4" w:rsidRDefault="0036293E">
      <w:pPr>
        <w:pStyle w:val="a3"/>
        <w:numPr>
          <w:ilvl w:val="0"/>
          <w:numId w:val="26"/>
        </w:numPr>
        <w:spacing w:before="260" w:after="0"/>
        <w:ind w:left="-426" w:firstLine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затраты на содержание транспорта (автобус, мотоцикл, машина станции переливания крови, легковые автомобили, используемые в рамках ОМС);</w:t>
      </w:r>
    </w:p>
    <w:p w:rsidR="00655BF4" w:rsidRDefault="0036293E">
      <w:pPr>
        <w:pStyle w:val="a3"/>
        <w:numPr>
          <w:ilvl w:val="0"/>
          <w:numId w:val="26"/>
        </w:numPr>
        <w:spacing w:before="260" w:after="0"/>
        <w:ind w:left="-426" w:firstLine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затраты на оплату прочих работ, услуг;</w:t>
      </w:r>
    </w:p>
    <w:p w:rsidR="00655BF4" w:rsidRDefault="0036293E">
      <w:pPr>
        <w:pStyle w:val="a3"/>
        <w:numPr>
          <w:ilvl w:val="0"/>
          <w:numId w:val="26"/>
        </w:numPr>
        <w:spacing w:before="220" w:after="0"/>
        <w:ind w:left="-426" w:firstLine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затраты на охрану;</w:t>
      </w:r>
    </w:p>
    <w:p w:rsidR="00655BF4" w:rsidRDefault="0036293E">
      <w:pPr>
        <w:pStyle w:val="a3"/>
        <w:numPr>
          <w:ilvl w:val="0"/>
          <w:numId w:val="26"/>
        </w:numPr>
        <w:spacing w:after="0"/>
        <w:ind w:left="-426" w:firstLine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материальные запасы, израсходованные</w:t>
      </w:r>
      <w:r>
        <w:rPr>
          <w:rFonts w:ascii="Times New Roman" w:hAnsi="Times New Roman"/>
          <w:sz w:val="26"/>
        </w:rPr>
        <w:t xml:space="preserve"> на общехозяйственные нужды субъекта централизованного учета на цели, не связанные напрямую с оказанием услуг, отраженные по Коду ОСГУ 310 и 340, за исключением затрат отнесенных                                 на счет 0 109 61 000 "Себестоимость готовой п</w:t>
      </w:r>
      <w:r>
        <w:rPr>
          <w:rFonts w:ascii="Times New Roman" w:hAnsi="Times New Roman"/>
          <w:sz w:val="26"/>
        </w:rPr>
        <w:t>родукции, работ, услуг";</w:t>
      </w:r>
    </w:p>
    <w:p w:rsidR="00655BF4" w:rsidRDefault="0036293E">
      <w:pPr>
        <w:pStyle w:val="a3"/>
        <w:numPr>
          <w:ilvl w:val="0"/>
          <w:numId w:val="28"/>
        </w:numPr>
        <w:spacing w:after="0"/>
        <w:ind w:hanging="782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затраты на прочие работы и услуги на общехозяйственные нужды.</w:t>
      </w:r>
    </w:p>
    <w:p w:rsidR="00655BF4" w:rsidRDefault="0036293E">
      <w:pPr>
        <w:pStyle w:val="ConsPlusNormal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 xml:space="preserve"> (Основание: п. п. п. 134,135,138 Инструкции № 157н, п. 60,61</w:t>
      </w:r>
      <w:r>
        <w:t xml:space="preserve"> </w:t>
      </w:r>
      <w:r>
        <w:rPr>
          <w:rFonts w:ascii="Times New Roman" w:hAnsi="Times New Roman"/>
          <w:i/>
          <w:sz w:val="26"/>
        </w:rPr>
        <w:t>Инструкции № 174н)</w:t>
      </w:r>
    </w:p>
    <w:p w:rsidR="00655BF4" w:rsidRDefault="00655BF4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sz w:val="26"/>
        </w:rPr>
        <w:lastRenderedPageBreak/>
        <w:t xml:space="preserve">6.6. Общехозяйственные расходы субъекта централизованного учета, произведенные за отчетный месяц, распределяются на себестоимость услуг                 </w:t>
      </w:r>
      <w:r>
        <w:rPr>
          <w:rFonts w:ascii="Times New Roman" w:hAnsi="Times New Roman"/>
          <w:i/>
          <w:sz w:val="26"/>
        </w:rPr>
        <w:t xml:space="preserve">Кредит 0 109 80 000  Дебет  0 109 60 000.   </w:t>
      </w:r>
    </w:p>
    <w:p w:rsidR="00655BF4" w:rsidRDefault="0036293E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i/>
          <w:sz w:val="26"/>
        </w:rPr>
        <w:t>(Основание: п. 134 Инструкции № 174н)</w:t>
      </w:r>
      <w:bookmarkEnd w:id="14"/>
    </w:p>
    <w:p w:rsidR="00655BF4" w:rsidRDefault="00655BF4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6.7. В последний де</w:t>
      </w:r>
      <w:r>
        <w:rPr>
          <w:rFonts w:ascii="Times New Roman" w:hAnsi="Times New Roman"/>
          <w:sz w:val="26"/>
        </w:rPr>
        <w:t xml:space="preserve">нь отчетного месяца себестоимость услуг за отчетный месяц, сформированная </w:t>
      </w:r>
      <w:r>
        <w:rPr>
          <w:rFonts w:ascii="Times New Roman" w:hAnsi="Times New Roman"/>
          <w:i/>
          <w:sz w:val="26"/>
        </w:rPr>
        <w:t xml:space="preserve">по Кредиту 0 109 60 000 </w:t>
      </w:r>
      <w:r>
        <w:rPr>
          <w:rFonts w:ascii="Times New Roman" w:hAnsi="Times New Roman"/>
          <w:sz w:val="26"/>
        </w:rPr>
        <w:t xml:space="preserve">списывается </w:t>
      </w:r>
      <w:r>
        <w:rPr>
          <w:rFonts w:ascii="Times New Roman" w:hAnsi="Times New Roman"/>
          <w:i/>
          <w:sz w:val="26"/>
        </w:rPr>
        <w:t>в Дебет  0 401 10 131</w:t>
      </w:r>
      <w:r>
        <w:rPr>
          <w:rFonts w:ascii="Times New Roman" w:hAnsi="Times New Roman"/>
          <w:sz w:val="26"/>
        </w:rPr>
        <w:t xml:space="preserve"> «Доходы от оказания платных услуг (работ).   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i/>
          <w:sz w:val="26"/>
        </w:rPr>
        <w:t>(Основание: п. 134 Инструкции № 174н)</w:t>
      </w:r>
    </w:p>
    <w:p w:rsidR="00655BF4" w:rsidRDefault="00655BF4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6.8. Расходами текущего финансового месяца, которые не включаются                                 в себестоимость и сразу списываются на финансовый результат текущего финансового года (</w:t>
      </w:r>
      <w:r>
        <w:rPr>
          <w:rFonts w:ascii="Times New Roman" w:hAnsi="Times New Roman"/>
          <w:i/>
          <w:sz w:val="26"/>
        </w:rPr>
        <w:t>счет 0 401 20 000</w:t>
      </w:r>
      <w:r>
        <w:rPr>
          <w:rFonts w:ascii="Times New Roman" w:hAnsi="Times New Roman"/>
          <w:sz w:val="26"/>
        </w:rPr>
        <w:t>) признаются:</w:t>
      </w:r>
    </w:p>
    <w:p w:rsidR="00655BF4" w:rsidRDefault="0036293E">
      <w:pPr>
        <w:pStyle w:val="ConsPlusNormal"/>
        <w:numPr>
          <w:ilvl w:val="0"/>
          <w:numId w:val="31"/>
        </w:numPr>
        <w:spacing w:before="220" w:line="276" w:lineRule="auto"/>
        <w:ind w:left="0" w:firstLine="0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затраты, произведенные из средств бюджет</w:t>
      </w:r>
      <w:r>
        <w:rPr>
          <w:rFonts w:ascii="Times New Roman" w:hAnsi="Times New Roman"/>
          <w:sz w:val="26"/>
        </w:rPr>
        <w:t>а и субсидий на иные цели;</w:t>
      </w:r>
    </w:p>
    <w:p w:rsidR="00655BF4" w:rsidRDefault="0036293E">
      <w:pPr>
        <w:pStyle w:val="ConsPlusNormal"/>
        <w:numPr>
          <w:ilvl w:val="0"/>
          <w:numId w:val="32"/>
        </w:numPr>
        <w:spacing w:before="220" w:line="276" w:lineRule="auto"/>
        <w:ind w:left="0" w:firstLine="0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затраты по начислению амортизации на объекты основных средств, стоимостью свыше 10 000 руб. включительно;</w:t>
      </w:r>
    </w:p>
    <w:p w:rsidR="00655BF4" w:rsidRDefault="0036293E">
      <w:pPr>
        <w:pStyle w:val="ConsPlusNormal"/>
        <w:numPr>
          <w:ilvl w:val="0"/>
          <w:numId w:val="32"/>
        </w:numPr>
        <w:spacing w:before="220" w:line="276" w:lineRule="auto"/>
        <w:ind w:left="0" w:firstLine="0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затраты на оплату государственных пошлин за получение документов, необходимых для ведения деятельности (внесение изменений </w:t>
      </w:r>
      <w:r>
        <w:rPr>
          <w:rFonts w:ascii="Times New Roman" w:hAnsi="Times New Roman"/>
          <w:sz w:val="26"/>
        </w:rPr>
        <w:t xml:space="preserve">в учредительные документы, получение лицензии, свидетельства и т.п.); </w:t>
      </w:r>
    </w:p>
    <w:p w:rsidR="00655BF4" w:rsidRDefault="0036293E">
      <w:pPr>
        <w:pStyle w:val="ConsPlusNormal"/>
        <w:numPr>
          <w:ilvl w:val="0"/>
          <w:numId w:val="32"/>
        </w:numPr>
        <w:spacing w:before="220" w:line="276" w:lineRule="auto"/>
        <w:ind w:left="0" w:firstLine="0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затраты на уплату налогов, в качестве  объектов  налогообложения по которым  признается  недвижимое  и  особо  ценное   движимое   имущество, закрепленное  за  учреждением  или  приобре</w:t>
      </w:r>
      <w:r>
        <w:rPr>
          <w:rFonts w:ascii="Times New Roman" w:hAnsi="Times New Roman"/>
          <w:sz w:val="26"/>
        </w:rPr>
        <w:t xml:space="preserve">тенное  им  за  счет  субсидий, выделенных учредителем, приобретенное за счет собственных средств (транспортный, земельный налог, налог на имущество);  </w:t>
      </w:r>
    </w:p>
    <w:p w:rsidR="00655BF4" w:rsidRDefault="0036293E">
      <w:pPr>
        <w:pStyle w:val="ConsPlusNormal"/>
        <w:numPr>
          <w:ilvl w:val="0"/>
          <w:numId w:val="33"/>
        </w:numPr>
        <w:spacing w:before="220" w:line="276" w:lineRule="auto"/>
        <w:ind w:left="0" w:firstLine="0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затраты на социальное обеспечение населения;</w:t>
      </w:r>
    </w:p>
    <w:p w:rsidR="00655BF4" w:rsidRDefault="0036293E">
      <w:pPr>
        <w:pStyle w:val="ConsPlusNormal"/>
        <w:numPr>
          <w:ilvl w:val="0"/>
          <w:numId w:val="33"/>
        </w:numPr>
        <w:spacing w:before="220" w:line="276" w:lineRule="auto"/>
        <w:ind w:left="0" w:firstLine="0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затраты на содержание транспорта (служебная машина);</w:t>
      </w:r>
    </w:p>
    <w:p w:rsidR="00655BF4" w:rsidRDefault="0036293E">
      <w:pPr>
        <w:pStyle w:val="ConsPlusNormal"/>
        <w:numPr>
          <w:ilvl w:val="0"/>
          <w:numId w:val="33"/>
        </w:numPr>
        <w:spacing w:before="220" w:line="276" w:lineRule="auto"/>
        <w:ind w:left="0" w:firstLine="0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затраты на оплату консультационных и информационных услуг;</w:t>
      </w:r>
    </w:p>
    <w:p w:rsidR="00655BF4" w:rsidRDefault="0036293E">
      <w:pPr>
        <w:pStyle w:val="ConsPlusNormal"/>
        <w:numPr>
          <w:ilvl w:val="0"/>
          <w:numId w:val="33"/>
        </w:numPr>
        <w:spacing w:before="220" w:line="276" w:lineRule="auto"/>
        <w:ind w:left="0" w:firstLine="0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затраты, связанные с утилизацией имущества, признанного непригодным для дальнейшего использования;</w:t>
      </w:r>
    </w:p>
    <w:p w:rsidR="00655BF4" w:rsidRDefault="0036293E">
      <w:pPr>
        <w:pStyle w:val="ConsPlusNormal"/>
        <w:numPr>
          <w:ilvl w:val="0"/>
          <w:numId w:val="33"/>
        </w:numPr>
        <w:spacing w:before="220" w:line="276" w:lineRule="auto"/>
        <w:ind w:left="0" w:firstLine="0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затраты по начислению амортизации на объекты нематериальных активов;</w:t>
      </w:r>
    </w:p>
    <w:p w:rsidR="00655BF4" w:rsidRDefault="0036293E">
      <w:pPr>
        <w:pStyle w:val="ConsPlusNormal"/>
        <w:numPr>
          <w:ilvl w:val="0"/>
          <w:numId w:val="33"/>
        </w:numPr>
        <w:spacing w:before="220" w:line="276" w:lineRule="auto"/>
        <w:ind w:left="0" w:firstLine="0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затраты на оплату услуг по ст</w:t>
      </w:r>
      <w:r>
        <w:rPr>
          <w:rFonts w:ascii="Times New Roman" w:hAnsi="Times New Roman"/>
          <w:sz w:val="26"/>
        </w:rPr>
        <w:t>рахованию;</w:t>
      </w:r>
    </w:p>
    <w:p w:rsidR="00655BF4" w:rsidRDefault="0036293E">
      <w:pPr>
        <w:pStyle w:val="ConsPlusNormal"/>
        <w:numPr>
          <w:ilvl w:val="0"/>
          <w:numId w:val="33"/>
        </w:numPr>
        <w:spacing w:before="220" w:line="276" w:lineRule="auto"/>
        <w:ind w:left="0" w:firstLine="0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затраты по начислению амортизации на объекты библиотечного фонда;</w:t>
      </w:r>
    </w:p>
    <w:p w:rsidR="00655BF4" w:rsidRDefault="0036293E">
      <w:pPr>
        <w:pStyle w:val="ConsPlusNormal"/>
        <w:numPr>
          <w:ilvl w:val="0"/>
          <w:numId w:val="33"/>
        </w:numPr>
        <w:spacing w:before="220" w:line="276" w:lineRule="auto"/>
        <w:ind w:left="0" w:firstLine="0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вручение наград, призов, кубков, ценных подарков (сувенирной продукции);</w:t>
      </w:r>
    </w:p>
    <w:p w:rsidR="00655BF4" w:rsidRDefault="0036293E">
      <w:pPr>
        <w:pStyle w:val="ConsPlusNormal"/>
        <w:numPr>
          <w:ilvl w:val="0"/>
          <w:numId w:val="33"/>
        </w:numPr>
        <w:spacing w:before="220" w:line="276" w:lineRule="auto"/>
        <w:ind w:left="0" w:firstLine="0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процентные расходы по договору лизинга;</w:t>
      </w:r>
    </w:p>
    <w:p w:rsidR="00655BF4" w:rsidRDefault="0036293E">
      <w:pPr>
        <w:pStyle w:val="ConsPlusNormal"/>
        <w:numPr>
          <w:ilvl w:val="0"/>
          <w:numId w:val="33"/>
        </w:numPr>
        <w:spacing w:before="220" w:line="276" w:lineRule="auto"/>
        <w:ind w:left="0" w:firstLine="0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затраты на оплату арендной платы за пользование имуществом, в том </w:t>
      </w:r>
      <w:r>
        <w:rPr>
          <w:rFonts w:ascii="Times New Roman" w:hAnsi="Times New Roman"/>
          <w:sz w:val="26"/>
        </w:rPr>
        <w:t>числе коммунальных услуг;</w:t>
      </w:r>
    </w:p>
    <w:p w:rsidR="00655BF4" w:rsidRDefault="0036293E">
      <w:pPr>
        <w:pStyle w:val="ConsPlusNormal"/>
        <w:numPr>
          <w:ilvl w:val="0"/>
          <w:numId w:val="33"/>
        </w:numPr>
        <w:spacing w:before="220" w:line="276" w:lineRule="auto"/>
        <w:ind w:left="0" w:firstLine="0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расходы, связанные с приведением объектов непроизведенных активов                             в состояние,  пригодное для использования; </w:t>
      </w:r>
    </w:p>
    <w:p w:rsidR="00655BF4" w:rsidRDefault="0036293E">
      <w:pPr>
        <w:pStyle w:val="ConsPlusNormal"/>
        <w:numPr>
          <w:ilvl w:val="0"/>
          <w:numId w:val="33"/>
        </w:numPr>
        <w:spacing w:before="220" w:line="276" w:lineRule="auto"/>
        <w:ind w:left="0" w:firstLine="0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суммы  амортизационных   отчислений   по   имуществу,   полученному безвозмездно  по  догово</w:t>
      </w:r>
      <w:r>
        <w:rPr>
          <w:rFonts w:ascii="Times New Roman" w:hAnsi="Times New Roman"/>
          <w:sz w:val="26"/>
        </w:rPr>
        <w:t xml:space="preserve">рам  пожертвования;                                                   </w:t>
      </w:r>
    </w:p>
    <w:p w:rsidR="00655BF4" w:rsidRDefault="0036293E">
      <w:pPr>
        <w:pStyle w:val="ConsPlusNormal"/>
        <w:numPr>
          <w:ilvl w:val="0"/>
          <w:numId w:val="33"/>
        </w:numPr>
        <w:spacing w:before="220" w:line="276" w:lineRule="auto"/>
        <w:ind w:left="0" w:firstLine="0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штрафные санкции, пени, неустойки, госпошлина и исполнительные документы, присужденные решениями судов; </w:t>
      </w:r>
    </w:p>
    <w:p w:rsidR="00655BF4" w:rsidRDefault="0036293E">
      <w:pPr>
        <w:pStyle w:val="ConsPlusNormal"/>
        <w:numPr>
          <w:ilvl w:val="0"/>
          <w:numId w:val="33"/>
        </w:numPr>
        <w:spacing w:before="220" w:line="276" w:lineRule="auto"/>
        <w:ind w:left="0" w:firstLine="0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sz w:val="26"/>
        </w:rPr>
        <w:t>чрезвычайные расходы</w:t>
      </w:r>
      <w:r>
        <w:rPr>
          <w:rFonts w:ascii="Times New Roman" w:hAnsi="Times New Roman"/>
          <w:i/>
          <w:sz w:val="26"/>
        </w:rPr>
        <w:t xml:space="preserve">;                                              </w:t>
      </w:r>
    </w:p>
    <w:p w:rsidR="00655BF4" w:rsidRDefault="0036293E">
      <w:pPr>
        <w:pStyle w:val="ConsPlusNormal"/>
        <w:numPr>
          <w:ilvl w:val="0"/>
          <w:numId w:val="33"/>
        </w:numPr>
        <w:spacing w:before="220" w:line="276" w:lineRule="auto"/>
        <w:ind w:left="0" w:firstLine="0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списанная де</w:t>
      </w:r>
      <w:r>
        <w:rPr>
          <w:rFonts w:ascii="Times New Roman" w:hAnsi="Times New Roman"/>
          <w:sz w:val="26"/>
        </w:rPr>
        <w:t>биторская задолженность, безнадежная к взысканию;</w:t>
      </w:r>
    </w:p>
    <w:p w:rsidR="00655BF4" w:rsidRDefault="0036293E">
      <w:pPr>
        <w:pStyle w:val="ConsPlusNormal"/>
        <w:numPr>
          <w:ilvl w:val="0"/>
          <w:numId w:val="33"/>
        </w:numPr>
        <w:spacing w:before="220" w:line="276" w:lineRule="auto"/>
        <w:ind w:left="0" w:firstLine="0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>другие расходы.</w:t>
      </w:r>
    </w:p>
    <w:p w:rsidR="00655BF4" w:rsidRDefault="0036293E">
      <w:pPr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>(Основание: п. 153  Инструкции № 174н)</w:t>
      </w:r>
    </w:p>
    <w:p w:rsidR="00655BF4" w:rsidRDefault="0036293E">
      <w:pPr>
        <w:pStyle w:val="ConsPlusNormal"/>
        <w:spacing w:before="220"/>
        <w:ind w:left="-426" w:firstLine="426"/>
        <w:contextualSpacing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7. Расчеты с подотчетными лицами</w:t>
      </w:r>
    </w:p>
    <w:p w:rsidR="00655BF4" w:rsidRDefault="00655BF4">
      <w:pPr>
        <w:pStyle w:val="ConsPlusNormal"/>
        <w:spacing w:before="220"/>
        <w:ind w:left="-426" w:firstLine="426"/>
        <w:contextualSpacing/>
        <w:jc w:val="center"/>
        <w:rPr>
          <w:rFonts w:ascii="Times New Roman" w:hAnsi="Times New Roman"/>
          <w:b/>
          <w:sz w:val="26"/>
        </w:rPr>
      </w:pPr>
    </w:p>
    <w:p w:rsidR="00655BF4" w:rsidRDefault="0036293E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7.1. Субъект централизованного учета выдает денежные средства подотчет штатным работникам, утвержденным приказом руко</w:t>
      </w:r>
      <w:r>
        <w:rPr>
          <w:rFonts w:ascii="Times New Roman" w:hAnsi="Times New Roman"/>
          <w:sz w:val="26"/>
        </w:rPr>
        <w:t xml:space="preserve">водителя субъекта централизованного учета. </w:t>
      </w:r>
    </w:p>
    <w:p w:rsidR="00655BF4" w:rsidRDefault="00655BF4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7.2. Выдача подотчет или возмещение денежных средств на административно-хозяйственные нужды производится на срок, указанный, в заявлении работника, согласованного руководителем субъекта централизованного учета, </w:t>
      </w:r>
      <w:r>
        <w:rPr>
          <w:rFonts w:ascii="Times New Roman" w:hAnsi="Times New Roman"/>
          <w:sz w:val="26"/>
        </w:rPr>
        <w:t>учредителем.</w:t>
      </w:r>
    </w:p>
    <w:p w:rsidR="00655BF4" w:rsidRDefault="00655BF4">
      <w:pPr>
        <w:spacing w:after="0"/>
        <w:jc w:val="center"/>
        <w:rPr>
          <w:rFonts w:ascii="Times New Roman" w:hAnsi="Times New Roman"/>
          <w:b/>
          <w:sz w:val="26"/>
        </w:rPr>
      </w:pPr>
    </w:p>
    <w:p w:rsidR="00655BF4" w:rsidRDefault="0036293E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7.3. Возмещение (подотчет) служебных разъездов производится на основании заявления работника, согласованного руководителем субъекта централизованного учета.</w:t>
      </w:r>
    </w:p>
    <w:p w:rsidR="00655BF4" w:rsidRDefault="00655BF4">
      <w:pPr>
        <w:spacing w:after="0"/>
        <w:jc w:val="center"/>
        <w:rPr>
          <w:rFonts w:ascii="Times New Roman" w:hAnsi="Times New Roman"/>
          <w:b/>
          <w:sz w:val="26"/>
        </w:rPr>
      </w:pPr>
    </w:p>
    <w:p w:rsidR="00655BF4" w:rsidRDefault="0036293E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7.4. При направлении работников субъекта централизованного учета в служебные командировки на территории России и за ее пределы расходы на них возмещаются              в размере, установленном Положением об организации служебных командировок работников субъ</w:t>
      </w:r>
      <w:r>
        <w:rPr>
          <w:rFonts w:ascii="Times New Roman" w:hAnsi="Times New Roman"/>
          <w:sz w:val="26"/>
        </w:rPr>
        <w:t xml:space="preserve">екта централизованного учета на территории России и за ее пределами. (Приложение №12 единой учетной политики). </w:t>
      </w:r>
    </w:p>
    <w:p w:rsidR="00655BF4" w:rsidRDefault="00655BF4">
      <w:pPr>
        <w:pStyle w:val="ConsPlusNormal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7.5. Возмещение расходов на служебные командировки, превышающих размер, установленный указанным Положением, производится по фактическим расхода</w:t>
      </w:r>
      <w:r>
        <w:rPr>
          <w:rFonts w:ascii="Times New Roman" w:hAnsi="Times New Roman"/>
          <w:sz w:val="26"/>
        </w:rPr>
        <w:t xml:space="preserve">м                 за счет средств от приносящей доход деятельности, с разрешения руководителя субъекта централизованного учета, оформленного приказом. </w:t>
      </w:r>
    </w:p>
    <w:p w:rsidR="00655BF4" w:rsidRDefault="00655BF4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7.6. Выдача производится путем выдачи наличных денежных средств из кассы централизованной бухгалтерии л</w:t>
      </w:r>
      <w:r>
        <w:rPr>
          <w:rFonts w:ascii="Times New Roman" w:hAnsi="Times New Roman"/>
          <w:sz w:val="26"/>
        </w:rPr>
        <w:t>ибо путем перечисления на банковскую карточку работника</w:t>
      </w:r>
    </w:p>
    <w:p w:rsidR="00655BF4" w:rsidRDefault="0036293E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Способ выдачи денежных средств указывается в заявлении работника.</w:t>
      </w:r>
    </w:p>
    <w:p w:rsidR="00655BF4" w:rsidRDefault="00655BF4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7.7. Выдача подотчет или возмещение денежных средств, производится при условии отсутствии задолженности за подотчетным лицом.</w:t>
      </w:r>
    </w:p>
    <w:p w:rsidR="00655BF4" w:rsidRDefault="00655BF4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7.8. П</w:t>
      </w:r>
      <w:r>
        <w:rPr>
          <w:rFonts w:ascii="Times New Roman" w:hAnsi="Times New Roman"/>
          <w:sz w:val="26"/>
        </w:rPr>
        <w:t>орядок выдачи под отчет (возмещение) денежных средств, денежных документов, составления и представления отчетов подотчетными лицами осуществляется в соответствии с Приложением № 9 единой учетной политики.</w:t>
      </w:r>
    </w:p>
    <w:p w:rsidR="00655BF4" w:rsidRDefault="00655BF4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</w:p>
    <w:p w:rsidR="00655BF4" w:rsidRDefault="0036293E">
      <w:pPr>
        <w:spacing w:after="0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8. Расчеты с дебиторами и кредиторами</w:t>
      </w:r>
    </w:p>
    <w:p w:rsidR="00655BF4" w:rsidRDefault="00655BF4">
      <w:pPr>
        <w:spacing w:after="0"/>
        <w:jc w:val="center"/>
        <w:rPr>
          <w:rFonts w:ascii="Times New Roman" w:hAnsi="Times New Roman"/>
          <w:b/>
          <w:sz w:val="26"/>
        </w:rPr>
      </w:pPr>
    </w:p>
    <w:p w:rsidR="00655BF4" w:rsidRDefault="0036293E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8.1. </w:t>
      </w:r>
      <w:r>
        <w:rPr>
          <w:rFonts w:ascii="Times New Roman" w:hAnsi="Times New Roman"/>
          <w:sz w:val="26"/>
        </w:rPr>
        <w:t>Задолженность дебиторов в виде возмещения эксплуатационных                               и коммунальных расходов отражается в учете на основании выставленного арендатору счета, счетов поставщиков (подрядчиков), бухгалтерской справки (ф. 0504833).</w:t>
      </w:r>
    </w:p>
    <w:p w:rsidR="00655BF4" w:rsidRDefault="00655BF4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8.2. Сум</w:t>
      </w:r>
      <w:r>
        <w:rPr>
          <w:rFonts w:ascii="Times New Roman" w:hAnsi="Times New Roman"/>
          <w:sz w:val="26"/>
        </w:rPr>
        <w:t xml:space="preserve">ма причиненного ущерба, от недостач, хищений, подлежащая взысканию           </w:t>
      </w:r>
      <w:r>
        <w:rPr>
          <w:rFonts w:ascii="Times New Roman" w:hAnsi="Times New Roman"/>
          <w:sz w:val="26"/>
        </w:rPr>
        <w:lastRenderedPageBreak/>
        <w:t>с виновного лица, отражается по балансовой стоимости.</w:t>
      </w:r>
    </w:p>
    <w:p w:rsidR="00655BF4" w:rsidRDefault="0036293E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случае причиненного ущерба, от недостач и хищений составной части единой системы, комплекса конструктивно-сочлененного пред</w:t>
      </w:r>
      <w:r>
        <w:rPr>
          <w:rFonts w:ascii="Times New Roman" w:hAnsi="Times New Roman"/>
          <w:sz w:val="26"/>
        </w:rPr>
        <w:t>мета, определяется Комиссией по справедливой стоимости.</w:t>
      </w:r>
    </w:p>
    <w:p w:rsidR="00655BF4" w:rsidRDefault="0036293E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>(Основание: п. 47</w:t>
      </w:r>
      <w:r>
        <w:t xml:space="preserve"> </w:t>
      </w:r>
      <w:r>
        <w:rPr>
          <w:rFonts w:ascii="Times New Roman" w:hAnsi="Times New Roman"/>
          <w:i/>
          <w:sz w:val="26"/>
        </w:rPr>
        <w:t>СГС "Основные средства"</w:t>
      </w:r>
      <w:r>
        <w:t xml:space="preserve">, </w:t>
      </w:r>
      <w:r>
        <w:rPr>
          <w:rFonts w:ascii="Times New Roman" w:hAnsi="Times New Roman"/>
          <w:i/>
          <w:sz w:val="26"/>
        </w:rPr>
        <w:t>п. п. 52, 54 СГС "Концептуальные основы")</w:t>
      </w:r>
    </w:p>
    <w:p w:rsidR="00655BF4" w:rsidRDefault="00655BF4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8.3. Задолженность дебиторов по штрафам, пеням, иным санкциям, предусмотренным контрактом (договором, соглашением) отражается в учете на дату возникновения права соответствующего требования в соответствии с контрактом (договором, соглашением) на основании </w:t>
      </w:r>
      <w:r>
        <w:rPr>
          <w:rFonts w:ascii="Times New Roman" w:hAnsi="Times New Roman"/>
          <w:sz w:val="26"/>
        </w:rPr>
        <w:t>бухгалтерской справки с приложением обоснованного расчета (претензия) по коду финансового обеспечения «2».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случае если контрагент не согласен с предъявленным требованием, оспариваемая задолженность отражается в составе доходов будущих периодов на счете 2</w:t>
      </w:r>
      <w:r>
        <w:rPr>
          <w:rFonts w:ascii="Times New Roman" w:hAnsi="Times New Roman"/>
          <w:sz w:val="26"/>
        </w:rPr>
        <w:t xml:space="preserve"> 401 40 000. 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 факту определения судом размера соответствующих платежей, на основании вступившего в силу судебного акта данная сумма со счета учета доходов будущих периодов относится на доходы текущего периода, а разница списывается на уменьшение ранее о</w:t>
      </w:r>
      <w:r>
        <w:rPr>
          <w:rFonts w:ascii="Times New Roman" w:hAnsi="Times New Roman"/>
          <w:sz w:val="26"/>
        </w:rPr>
        <w:t>траженной дебиторской задолженности.</w:t>
      </w:r>
      <w:r>
        <w:t xml:space="preserve"> </w:t>
      </w:r>
    </w:p>
    <w:p w:rsidR="00655BF4" w:rsidRDefault="0036293E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 xml:space="preserve">(Основание: п. </w:t>
      </w:r>
      <w:hyperlink r:id="rId57" w:history="1">
        <w:r>
          <w:rPr>
            <w:rFonts w:ascii="Times New Roman" w:hAnsi="Times New Roman"/>
            <w:i/>
            <w:sz w:val="26"/>
          </w:rPr>
          <w:t>п. п. 301 Инструкция №157н, 109 Инструкция №1</w:t>
        </w:r>
        <w:r>
          <w:rPr>
            <w:rFonts w:ascii="Times New Roman" w:hAnsi="Times New Roman"/>
            <w:i/>
            <w:sz w:val="26"/>
          </w:rPr>
          <w:t>74н, 34</w:t>
        </w:r>
      </w:hyperlink>
      <w:r>
        <w:rPr>
          <w:rFonts w:ascii="Times New Roman" w:hAnsi="Times New Roman"/>
          <w:i/>
          <w:sz w:val="26"/>
        </w:rPr>
        <w:t xml:space="preserve"> СГС "Доходы", </w:t>
      </w:r>
      <w:hyperlink r:id="rId58" w:history="1">
        <w:r>
          <w:rPr>
            <w:rFonts w:ascii="Times New Roman" w:hAnsi="Times New Roman"/>
            <w:i/>
            <w:sz w:val="26"/>
          </w:rPr>
          <w:t>Письмо</w:t>
        </w:r>
      </w:hyperlink>
      <w:r>
        <w:rPr>
          <w:rFonts w:ascii="Times New Roman" w:hAnsi="Times New Roman"/>
          <w:i/>
          <w:sz w:val="26"/>
        </w:rPr>
        <w:t xml:space="preserve"> Минфина России от 18.10.2018 № 02-07-10/75014)</w:t>
      </w:r>
    </w:p>
    <w:p w:rsidR="00655BF4" w:rsidRDefault="00655BF4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8.4 Задолженнос</w:t>
      </w:r>
      <w:r>
        <w:rPr>
          <w:rFonts w:ascii="Times New Roman" w:hAnsi="Times New Roman"/>
          <w:sz w:val="26"/>
        </w:rPr>
        <w:t>ть дебиторов по предъявленным к ним штрафам, пеням, иным санкциям по договорам, заключенным не в рамках контрактной системы, отражается в учете при признании задолженности дебитором или в момент вступления в законную силу решения суда об их взыскании и учи</w:t>
      </w:r>
      <w:r>
        <w:rPr>
          <w:rFonts w:ascii="Times New Roman" w:hAnsi="Times New Roman"/>
          <w:sz w:val="26"/>
        </w:rPr>
        <w:t>тывается  по коду финансового                         обеспечения «2».</w:t>
      </w:r>
    </w:p>
    <w:p w:rsidR="00655BF4" w:rsidRDefault="0036293E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>(Основание: п. 109 Инструкция №174н,</w:t>
      </w:r>
      <w:hyperlink r:id="rId59" w:history="1">
        <w:r>
          <w:rPr>
            <w:rFonts w:ascii="Times New Roman" w:hAnsi="Times New Roman"/>
            <w:i/>
            <w:sz w:val="26"/>
          </w:rPr>
          <w:t xml:space="preserve"> п. 9</w:t>
        </w:r>
      </w:hyperlink>
      <w:r>
        <w:rPr>
          <w:rFonts w:ascii="Times New Roman" w:hAnsi="Times New Roman"/>
          <w:i/>
          <w:sz w:val="26"/>
        </w:rPr>
        <w:t xml:space="preserve"> СГС "Учетная политика", п.35 СГС "Доходы")</w:t>
      </w:r>
    </w:p>
    <w:p w:rsidR="00655BF4" w:rsidRDefault="00655BF4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8.5. Денежные средства, поступившие от виновного лица в погашение ущерба, причиненного финансовым активам, принудительного изъятия отражаются  по коду финансового обеспечения «2».</w:t>
      </w:r>
    </w:p>
    <w:p w:rsidR="00655BF4" w:rsidRDefault="0036293E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>(Основание: п.</w:t>
      </w:r>
      <w:r>
        <w:rPr>
          <w:rFonts w:ascii="Times New Roman" w:hAnsi="Times New Roman"/>
          <w:i/>
          <w:sz w:val="26"/>
        </w:rPr>
        <w:t xml:space="preserve"> </w:t>
      </w:r>
      <w:hyperlink r:id="rId60" w:history="1">
        <w:r>
          <w:rPr>
            <w:rFonts w:ascii="Times New Roman" w:hAnsi="Times New Roman"/>
            <w:i/>
            <w:sz w:val="26"/>
          </w:rPr>
          <w:t>п. 9</w:t>
        </w:r>
      </w:hyperlink>
      <w:r>
        <w:rPr>
          <w:rFonts w:ascii="Times New Roman" w:hAnsi="Times New Roman"/>
          <w:i/>
          <w:sz w:val="26"/>
        </w:rPr>
        <w:t xml:space="preserve"> СГС "Учетная политика", 109 Инструкция №174н)</w:t>
      </w:r>
    </w:p>
    <w:p w:rsidR="00655BF4" w:rsidRDefault="00655BF4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8.6. Принятие объектов нефинансовых активо</w:t>
      </w:r>
      <w:r>
        <w:rPr>
          <w:rFonts w:ascii="Times New Roman" w:hAnsi="Times New Roman"/>
          <w:sz w:val="26"/>
        </w:rPr>
        <w:t>в, поступивших в порядке возмещения в натуральной форме ущерба, причиненного виновным лицом, отражается с применением счета 0 401 10 172.</w:t>
      </w:r>
    </w:p>
    <w:p w:rsidR="00655BF4" w:rsidRDefault="0036293E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 xml:space="preserve">(Основание: </w:t>
      </w:r>
      <w:hyperlink r:id="rId61" w:history="1">
        <w:r>
          <w:rPr>
            <w:rFonts w:ascii="Times New Roman" w:hAnsi="Times New Roman"/>
            <w:i/>
            <w:sz w:val="26"/>
          </w:rPr>
          <w:t>п. п. 9</w:t>
        </w:r>
      </w:hyperlink>
      <w:r>
        <w:rPr>
          <w:rFonts w:ascii="Times New Roman" w:hAnsi="Times New Roman"/>
          <w:i/>
          <w:sz w:val="26"/>
        </w:rPr>
        <w:t xml:space="preserve"> СГС "Учетная политика", 110 Инструкция №174н)</w:t>
      </w:r>
    </w:p>
    <w:p w:rsidR="00655BF4" w:rsidRDefault="00655BF4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</w:p>
    <w:p w:rsidR="00655BF4" w:rsidRDefault="0036293E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8.7. Дебиторская задолженность списывается с учета после того, как Комиссия признает ее сомнительной или безнадежной к взысканию в порядке, утверж</w:t>
      </w:r>
      <w:r>
        <w:rPr>
          <w:rFonts w:ascii="Times New Roman" w:hAnsi="Times New Roman"/>
          <w:sz w:val="26"/>
        </w:rPr>
        <w:t>денном Положением о признании дебиторской задолженности сомнительной и безнадежной                   к взысканию (Приложение № 14 единой учетной политики).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>(Основание: п. 339 Инструкции № 157н, п. 11 СГС «Доходы»)</w:t>
      </w:r>
    </w:p>
    <w:p w:rsidR="00655BF4" w:rsidRDefault="00655BF4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8.8. Кредиторская задолженность, не востр</w:t>
      </w:r>
      <w:r>
        <w:rPr>
          <w:rFonts w:ascii="Times New Roman" w:hAnsi="Times New Roman"/>
          <w:sz w:val="26"/>
        </w:rPr>
        <w:t xml:space="preserve">ебованная кредитором, списывается                      на финансовый результат на основании решения инвентаризационной комиссии                         </w:t>
      </w:r>
      <w:r>
        <w:rPr>
          <w:rFonts w:ascii="Times New Roman" w:hAnsi="Times New Roman"/>
          <w:sz w:val="26"/>
        </w:rPr>
        <w:lastRenderedPageBreak/>
        <w:t xml:space="preserve">о признании задолженности невостребованной. </w:t>
      </w:r>
    </w:p>
    <w:p w:rsidR="00655BF4" w:rsidRDefault="00655BF4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8.9. Порядок принятия решения о списании с балансового и з</w:t>
      </w:r>
      <w:r>
        <w:rPr>
          <w:rFonts w:ascii="Times New Roman" w:hAnsi="Times New Roman"/>
          <w:sz w:val="26"/>
        </w:rPr>
        <w:t>абалансового учета утвержден в Положении о признании кредиторской задолженности невостребованной (Приложение № 15 единой учетной политики).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>(Основание: п. п. 371, 372 Инструкции № 157н)</w:t>
      </w:r>
    </w:p>
    <w:p w:rsidR="00655BF4" w:rsidRDefault="00655BF4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</w:p>
    <w:p w:rsidR="00655BF4" w:rsidRDefault="00655BF4">
      <w:pPr>
        <w:spacing w:after="0"/>
        <w:jc w:val="both"/>
        <w:rPr>
          <w:rFonts w:ascii="Times New Roman" w:hAnsi="Times New Roman"/>
          <w:b/>
          <w:sz w:val="26"/>
        </w:rPr>
      </w:pPr>
    </w:p>
    <w:p w:rsidR="00655BF4" w:rsidRDefault="0036293E">
      <w:pPr>
        <w:spacing w:after="0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9. Расчеты по обязательствам</w:t>
      </w:r>
    </w:p>
    <w:p w:rsidR="00655BF4" w:rsidRDefault="00655BF4">
      <w:pPr>
        <w:spacing w:after="0"/>
        <w:ind w:left="-426" w:firstLine="426"/>
        <w:jc w:val="both"/>
        <w:rPr>
          <w:rFonts w:ascii="Times New Roman" w:hAnsi="Times New Roman"/>
          <w:sz w:val="26"/>
        </w:rPr>
      </w:pPr>
    </w:p>
    <w:p w:rsidR="00655BF4" w:rsidRDefault="0036293E">
      <w:pPr>
        <w:spacing w:after="0"/>
        <w:ind w:left="-426" w:firstLine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9.1. На счете 0 302 11 000 "Расчеты по</w:t>
      </w:r>
      <w:r>
        <w:rPr>
          <w:rFonts w:ascii="Times New Roman" w:hAnsi="Times New Roman"/>
          <w:sz w:val="26"/>
        </w:rPr>
        <w:t xml:space="preserve"> заработной плате" отражаются начисления                  в пользу работников субъекта централизованного учета в том числе:</w:t>
      </w:r>
    </w:p>
    <w:p w:rsidR="00655BF4" w:rsidRDefault="0036293E">
      <w:pPr>
        <w:spacing w:after="0"/>
        <w:ind w:firstLine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•</w:t>
      </w:r>
      <w:r>
        <w:rPr>
          <w:rFonts w:ascii="Times New Roman" w:hAnsi="Times New Roman"/>
          <w:sz w:val="26"/>
        </w:rPr>
        <w:tab/>
        <w:t>выплаты (базовую зарплату) (по должностным окладам, ставкам заработной платы, почасовой оплате, за работу в ночное время, празднич</w:t>
      </w:r>
      <w:r>
        <w:rPr>
          <w:rFonts w:ascii="Times New Roman" w:hAnsi="Times New Roman"/>
          <w:sz w:val="26"/>
        </w:rPr>
        <w:t>ные и выходные дни, работу с вредными и (или) опасными и иными особыми условиями труда, сверхурочную работу и др.);</w:t>
      </w:r>
    </w:p>
    <w:p w:rsidR="00655BF4" w:rsidRDefault="0036293E">
      <w:pPr>
        <w:spacing w:after="0"/>
        <w:ind w:firstLine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•</w:t>
      </w:r>
      <w:r>
        <w:rPr>
          <w:rFonts w:ascii="Times New Roman" w:hAnsi="Times New Roman"/>
          <w:sz w:val="26"/>
        </w:rPr>
        <w:tab/>
        <w:t xml:space="preserve">выплаты при совмещении профессий (должностей), расширении зон обслуживания, увеличении объема работы или исполнении обязанностей временно </w:t>
      </w:r>
      <w:r>
        <w:rPr>
          <w:rFonts w:ascii="Times New Roman" w:hAnsi="Times New Roman"/>
          <w:sz w:val="26"/>
        </w:rPr>
        <w:t>отсутствующего работника без освобождения от работы, определенной трудовым договором;</w:t>
      </w:r>
    </w:p>
    <w:p w:rsidR="00655BF4" w:rsidRDefault="0036293E">
      <w:pPr>
        <w:spacing w:after="0"/>
        <w:ind w:firstLine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•</w:t>
      </w:r>
      <w:r>
        <w:rPr>
          <w:rFonts w:ascii="Times New Roman" w:hAnsi="Times New Roman"/>
          <w:sz w:val="26"/>
        </w:rPr>
        <w:tab/>
        <w:t>надбавки (за выслугу лет, за работу и стаж работы, за сложность, напряженность);</w:t>
      </w:r>
    </w:p>
    <w:p w:rsidR="00655BF4" w:rsidRDefault="0036293E">
      <w:pPr>
        <w:spacing w:after="0"/>
        <w:ind w:firstLine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•</w:t>
      </w:r>
      <w:r>
        <w:rPr>
          <w:rFonts w:ascii="Times New Roman" w:hAnsi="Times New Roman"/>
          <w:sz w:val="26"/>
        </w:rPr>
        <w:tab/>
        <w:t>отпускные (основной, учебный, дополнительный), а также компенсацию за неиспользованны</w:t>
      </w:r>
      <w:r>
        <w:rPr>
          <w:rFonts w:ascii="Times New Roman" w:hAnsi="Times New Roman"/>
          <w:sz w:val="26"/>
        </w:rPr>
        <w:t>й отпуск;</w:t>
      </w:r>
    </w:p>
    <w:p w:rsidR="00655BF4" w:rsidRDefault="0036293E">
      <w:pPr>
        <w:spacing w:after="0"/>
        <w:ind w:firstLine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•</w:t>
      </w:r>
      <w:r>
        <w:rPr>
          <w:rFonts w:ascii="Times New Roman" w:hAnsi="Times New Roman"/>
          <w:sz w:val="26"/>
        </w:rPr>
        <w:tab/>
        <w:t>другие расходы по зарплате, в том числе премии (вознаграждения по итогам работы за год, вознаграждения поощрительного, стимулирующего характера; единовременную выплату к юбилейным датам работникам; материальная помощь                    за счет</w:t>
      </w:r>
      <w:r>
        <w:rPr>
          <w:rFonts w:ascii="Times New Roman" w:hAnsi="Times New Roman"/>
          <w:sz w:val="26"/>
        </w:rPr>
        <w:t xml:space="preserve"> фонда оплаты труда, сдачи крови и дни отдыха, предоставляемые работникам - донорам крови, и др.).</w:t>
      </w:r>
    </w:p>
    <w:p w:rsidR="00655BF4" w:rsidRDefault="00655BF4">
      <w:pPr>
        <w:spacing w:after="0" w:line="240" w:lineRule="auto"/>
        <w:ind w:firstLine="426"/>
        <w:jc w:val="both"/>
        <w:rPr>
          <w:rFonts w:ascii="Times New Roman" w:hAnsi="Times New Roman"/>
          <w:sz w:val="26"/>
        </w:rPr>
      </w:pPr>
    </w:p>
    <w:p w:rsidR="00655BF4" w:rsidRDefault="0036293E">
      <w:pPr>
        <w:spacing w:after="0"/>
        <w:ind w:left="-426" w:firstLine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9.2. Расчеты по прочим выплатам персоналу отражаются на счете 0 302 60 000                    «Расчеты по социальному обеспечению».</w:t>
      </w:r>
    </w:p>
    <w:p w:rsidR="00655BF4" w:rsidRDefault="00655BF4">
      <w:pPr>
        <w:spacing w:after="0"/>
        <w:ind w:left="-426" w:firstLine="426"/>
        <w:jc w:val="both"/>
        <w:rPr>
          <w:rFonts w:ascii="Times New Roman" w:hAnsi="Times New Roman"/>
          <w:sz w:val="26"/>
        </w:rPr>
      </w:pPr>
    </w:p>
    <w:p w:rsidR="00655BF4" w:rsidRDefault="0036293E">
      <w:pPr>
        <w:spacing w:after="0"/>
        <w:ind w:left="-426" w:firstLine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9.3. Аналитический учет расчетов по оплате труда, пособиям и иным социальным выплатам, договорам гражданско-правового характера в программном продукте                         «1С: Бухгалтерия государственного учреждения 8» ведется укрупненно. </w:t>
      </w:r>
    </w:p>
    <w:p w:rsidR="00655BF4" w:rsidRDefault="00655BF4">
      <w:pPr>
        <w:spacing w:after="0"/>
        <w:ind w:left="-426" w:firstLine="426"/>
        <w:jc w:val="both"/>
        <w:rPr>
          <w:rFonts w:ascii="Times New Roman" w:hAnsi="Times New Roman"/>
          <w:sz w:val="26"/>
        </w:rPr>
      </w:pPr>
    </w:p>
    <w:p w:rsidR="00655BF4" w:rsidRDefault="0036293E">
      <w:pPr>
        <w:spacing w:after="0"/>
        <w:ind w:left="-426" w:firstLine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9.4. Порядо</w:t>
      </w:r>
      <w:r>
        <w:rPr>
          <w:rFonts w:ascii="Times New Roman" w:hAnsi="Times New Roman"/>
          <w:sz w:val="26"/>
        </w:rPr>
        <w:t>к расчетов по оплате труда и начислениям на выплаты по оплате труда, прочим выплатам, расчеты по удержаниям из выплат по оплате труда, расчеты с депонентами производится в соответствии с порядком, приведенным в Приложении №14 единой учетной политики.</w:t>
      </w:r>
    </w:p>
    <w:p w:rsidR="00655BF4" w:rsidRDefault="0036293E">
      <w:pPr>
        <w:spacing w:after="0"/>
        <w:ind w:left="-426" w:firstLine="426"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 xml:space="preserve"> (Осн</w:t>
      </w:r>
      <w:r>
        <w:rPr>
          <w:rFonts w:ascii="Times New Roman" w:hAnsi="Times New Roman"/>
          <w:i/>
          <w:sz w:val="26"/>
        </w:rPr>
        <w:t>ование: п. 9 СГС "Учетная политика", п. п. п. 16, 25, 26 СГС "Концептуальные основы", п. п. 8, 10, 13, 14 СГС" Выплаты персоналу", п. п. 98, 105, 106, 128, 129, 160.1 Инструкции № 174н, п.  п. 257, 264, 270 Инструкции № 157н, Методические указания № 52н)</w:t>
      </w:r>
    </w:p>
    <w:p w:rsidR="00655BF4" w:rsidRDefault="00655BF4">
      <w:pPr>
        <w:spacing w:after="0"/>
        <w:ind w:left="-426" w:firstLine="426"/>
        <w:jc w:val="both"/>
        <w:rPr>
          <w:rFonts w:ascii="Times New Roman" w:hAnsi="Times New Roman"/>
          <w:sz w:val="26"/>
        </w:rPr>
      </w:pPr>
    </w:p>
    <w:p w:rsidR="00655BF4" w:rsidRDefault="0036293E">
      <w:pPr>
        <w:spacing w:after="0"/>
        <w:ind w:left="-426" w:firstLine="426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10. Финансовый результат</w:t>
      </w:r>
    </w:p>
    <w:p w:rsidR="00655BF4" w:rsidRDefault="00655BF4">
      <w:pPr>
        <w:spacing w:after="0"/>
        <w:jc w:val="center"/>
        <w:rPr>
          <w:rFonts w:ascii="Times New Roman" w:hAnsi="Times New Roman"/>
          <w:b/>
          <w:sz w:val="26"/>
        </w:rPr>
      </w:pPr>
    </w:p>
    <w:p w:rsidR="00655BF4" w:rsidRDefault="0036293E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10.1. Доходом признается увеличение полезного потенциала активов и (или) поступление экономических выгод за отчетный месяц. </w:t>
      </w:r>
    </w:p>
    <w:p w:rsidR="00655BF4" w:rsidRDefault="0036293E">
      <w:pPr>
        <w:pStyle w:val="ConsPlusNormal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>(Основание: п. 43 СГС "Концептуальные основы")</w:t>
      </w:r>
    </w:p>
    <w:p w:rsidR="00655BF4" w:rsidRDefault="00655BF4">
      <w:pPr>
        <w:pStyle w:val="ConsPlusNormal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10.2.  Начисление доходов производится ежемесячно с </w:t>
      </w:r>
      <w:r>
        <w:rPr>
          <w:rFonts w:ascii="Times New Roman" w:hAnsi="Times New Roman"/>
          <w:sz w:val="26"/>
        </w:rPr>
        <w:t>учетом фактически оказанного объема услуг, рассчитанного пропорционально плате за месяц.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случае возникновения расхождений все необходимые корректировки отражаются одновременно с признанием текущих доходов.</w:t>
      </w:r>
    </w:p>
    <w:p w:rsidR="00655BF4" w:rsidRDefault="0036293E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>(Основание: п.53  СГС «Доходы», п. 150 Инструкци</w:t>
      </w:r>
      <w:r>
        <w:rPr>
          <w:rFonts w:ascii="Times New Roman" w:hAnsi="Times New Roman"/>
          <w:i/>
          <w:sz w:val="26"/>
        </w:rPr>
        <w:t>и №174н)</w:t>
      </w:r>
    </w:p>
    <w:p w:rsidR="00655BF4" w:rsidRDefault="00655BF4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10.3. В учете доходы отражаются в составе доходов текущего отчетного периода на дату возникновения права на их получение, по методу начисления. 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Дата признания дохода определяется по дате перехода права собственности.</w:t>
      </w:r>
    </w:p>
    <w:p w:rsidR="00655BF4" w:rsidRDefault="0036293E">
      <w:pPr>
        <w:pStyle w:val="ConsPlusNormal"/>
        <w:tabs>
          <w:tab w:val="left" w:pos="7952"/>
        </w:tabs>
        <w:spacing w:before="22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>(Основание: п. п. 9, 5</w:t>
      </w:r>
      <w:r>
        <w:rPr>
          <w:rFonts w:ascii="Times New Roman" w:hAnsi="Times New Roman"/>
          <w:i/>
          <w:sz w:val="26"/>
        </w:rPr>
        <w:t>3 СГС  «Доходы»,  п. 36 СГС «Концептуальные основы»,                 п. 295 Инструкции №157н)</w:t>
      </w:r>
    </w:p>
    <w:p w:rsidR="00655BF4" w:rsidRDefault="00655BF4">
      <w:pPr>
        <w:pStyle w:val="ConsPlusNormal"/>
        <w:tabs>
          <w:tab w:val="left" w:pos="7952"/>
        </w:tabs>
        <w:spacing w:before="22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10.4. Доходы по условным арендным платежам (возмещение затрат по содержанию) и соответствующая задолженность дебиторов определяются с учетом условий договора аре</w:t>
      </w:r>
      <w:r>
        <w:rPr>
          <w:rFonts w:ascii="Times New Roman" w:hAnsi="Times New Roman"/>
          <w:sz w:val="26"/>
        </w:rPr>
        <w:t xml:space="preserve">нды (безвозмездного пользования), счетов поставщиков (подрядчиков) и признаются в учете на основании бухгалтерской справки </w:t>
      </w:r>
      <w:hyperlink r:id="rId62" w:history="1">
        <w:r>
          <w:rPr>
            <w:rFonts w:ascii="Times New Roman" w:hAnsi="Times New Roman"/>
            <w:sz w:val="26"/>
          </w:rPr>
          <w:t>(ф. 0504833)</w:t>
        </w:r>
      </w:hyperlink>
      <w:r>
        <w:rPr>
          <w:rFonts w:ascii="Times New Roman" w:hAnsi="Times New Roman"/>
          <w:sz w:val="26"/>
        </w:rPr>
        <w:t>.</w:t>
      </w:r>
    </w:p>
    <w:p w:rsidR="00655BF4" w:rsidRDefault="0036293E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 xml:space="preserve">(Основание: </w:t>
      </w:r>
      <w:hyperlink r:id="rId63" w:history="1">
        <w:r>
          <w:rPr>
            <w:rFonts w:ascii="Times New Roman" w:hAnsi="Times New Roman"/>
            <w:i/>
            <w:sz w:val="26"/>
          </w:rPr>
          <w:t>п. 25</w:t>
        </w:r>
      </w:hyperlink>
      <w:r>
        <w:rPr>
          <w:rFonts w:ascii="Times New Roman" w:hAnsi="Times New Roman"/>
          <w:i/>
          <w:sz w:val="26"/>
        </w:rPr>
        <w:t xml:space="preserve"> СГС "Аренда", </w:t>
      </w:r>
      <w:hyperlink r:id="rId64" w:history="1">
        <w:r>
          <w:rPr>
            <w:rFonts w:ascii="Times New Roman" w:hAnsi="Times New Roman"/>
            <w:i/>
            <w:sz w:val="26"/>
          </w:rPr>
          <w:t>п. 9</w:t>
        </w:r>
      </w:hyperlink>
      <w:r>
        <w:rPr>
          <w:rFonts w:ascii="Times New Roman" w:hAnsi="Times New Roman"/>
          <w:i/>
          <w:sz w:val="26"/>
        </w:rPr>
        <w:t xml:space="preserve"> СГС "Учетная политика")</w:t>
      </w:r>
    </w:p>
    <w:p w:rsidR="00655BF4" w:rsidRDefault="00655BF4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10.5. Датой возникновения права на получение дохода в виде гранта считается дата дейст</w:t>
      </w:r>
      <w:r>
        <w:rPr>
          <w:rFonts w:ascii="Times New Roman" w:hAnsi="Times New Roman"/>
          <w:sz w:val="26"/>
        </w:rPr>
        <w:t xml:space="preserve">вия соглашения о его предоставлении и подлежит признанию в виде дохода будущих периодов. 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Принятая сумма расхода по отчету об использовании средств, считается мерой реализации условий. </w:t>
      </w:r>
    </w:p>
    <w:p w:rsidR="00655BF4" w:rsidRDefault="00655BF4">
      <w:pPr>
        <w:pStyle w:val="ConsPlusNormal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10.6. Начисление сумм, причитающихся к уплате за содержание детей, пр</w:t>
      </w:r>
      <w:r>
        <w:rPr>
          <w:rFonts w:ascii="Times New Roman" w:hAnsi="Times New Roman"/>
          <w:sz w:val="26"/>
        </w:rPr>
        <w:t>оизводится на основании "Табель учета посещаемости детей (ф. 0504608).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Табель (ф. 0504608) оформляется для учета посещаемости детей в учреждениях  и заполняется на каждую группу отдельно. 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Дни посещения ребенком учреждения в табеле не отмечаются. 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Дни непосещения отмечаются в соответствующей графе буквой "В" - выходные дни и буквенным обозначением "Н" - неявка по уважительной причине, с указанием причины неявки в графе «Причины непосещения (основание). </w:t>
      </w:r>
    </w:p>
    <w:p w:rsidR="00655BF4" w:rsidRDefault="00655BF4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spacing w:after="0"/>
        <w:ind w:left="-426" w:firstLine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10.7. Начисление доходов по обязательному мед</w:t>
      </w:r>
      <w:r>
        <w:rPr>
          <w:rFonts w:ascii="Times New Roman" w:hAnsi="Times New Roman"/>
          <w:sz w:val="26"/>
        </w:rPr>
        <w:t>ицинскому страхованию производится на основании Отчета Территориального фонда обязательного медицинского страхования  из Единой информационной системы обязательного медицинского страхования  «Показатели работы медицинской организации в разрезе страховых ме</w:t>
      </w:r>
      <w:r>
        <w:rPr>
          <w:rFonts w:ascii="Times New Roman" w:hAnsi="Times New Roman"/>
          <w:sz w:val="26"/>
        </w:rPr>
        <w:t>дицинских организаций» общим итогом по выставленным счетам,                         в разрезе страховых медицинских организаций.</w:t>
      </w:r>
    </w:p>
    <w:p w:rsidR="00655BF4" w:rsidRDefault="0036293E">
      <w:pPr>
        <w:spacing w:after="0"/>
        <w:ind w:left="-426" w:firstLine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>В бухгалтерском учете суммы непринятых к оплате счетов (отказы) отражаются на основании Отчета Территориального фонда обязатель</w:t>
      </w:r>
      <w:r>
        <w:rPr>
          <w:rFonts w:ascii="Times New Roman" w:hAnsi="Times New Roman"/>
          <w:sz w:val="26"/>
        </w:rPr>
        <w:t>ного медицинского страхования из Единой информационной системы обязательного медицинского страхования  «Показатели работы медицинской организации в разрезе  страховых медицинских организаций» общим итогом в разрезе страховых медицинских организаций».</w:t>
      </w:r>
    </w:p>
    <w:p w:rsidR="00655BF4" w:rsidRDefault="0036293E">
      <w:pPr>
        <w:spacing w:after="0"/>
        <w:ind w:left="-426" w:firstLine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Начис</w:t>
      </w:r>
      <w:r>
        <w:rPr>
          <w:rFonts w:ascii="Times New Roman" w:hAnsi="Times New Roman"/>
          <w:sz w:val="26"/>
        </w:rPr>
        <w:t>ление доходов и отражение сумм непринятых к оплате счетов (отказы)                       в учете отражаются прямой проводкой последним днем отчетного периода.</w:t>
      </w:r>
    </w:p>
    <w:p w:rsidR="00655BF4" w:rsidRDefault="00655BF4">
      <w:pPr>
        <w:pStyle w:val="ConsPlusNormal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10.8. Моментом возникновения права на получение дохода от любых видов пожертвований считать дату</w:t>
      </w:r>
      <w:r>
        <w:rPr>
          <w:rFonts w:ascii="Times New Roman" w:hAnsi="Times New Roman"/>
          <w:sz w:val="26"/>
        </w:rPr>
        <w:t xml:space="preserve">  начала действия договора пожертвования.</w:t>
      </w:r>
    </w:p>
    <w:p w:rsidR="00655BF4" w:rsidRDefault="0036293E">
      <w:pPr>
        <w:spacing w:after="0"/>
        <w:ind w:left="-426" w:firstLine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Доходами будущих периодов признаются любые доходы от пожертвований, для которых не установлена цель использования.</w:t>
      </w:r>
    </w:p>
    <w:p w:rsidR="00655BF4" w:rsidRDefault="0036293E">
      <w:pPr>
        <w:spacing w:after="0"/>
        <w:ind w:left="-426" w:firstLine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Доходы от безвозмездных поступлений денежных средств, предоставленных на условиях при передаче, при</w:t>
      </w:r>
      <w:r>
        <w:rPr>
          <w:rFonts w:ascii="Times New Roman" w:hAnsi="Times New Roman"/>
          <w:sz w:val="26"/>
        </w:rPr>
        <w:t>знаются в составе доходов будущих периодов в момент возникновения права на их получение.</w:t>
      </w:r>
    </w:p>
    <w:p w:rsidR="00655BF4" w:rsidRDefault="0036293E">
      <w:pPr>
        <w:spacing w:after="0"/>
        <w:ind w:left="-426" w:firstLine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По мере реализации условий при передаче активов в части, относящейся                           к отчетному периоду, доходы будущих периодов признаются в бухгалтерском</w:t>
      </w:r>
      <w:r>
        <w:rPr>
          <w:rFonts w:ascii="Times New Roman" w:hAnsi="Times New Roman"/>
          <w:sz w:val="26"/>
        </w:rPr>
        <w:t xml:space="preserve"> учете                    в составе доходов текущего отчетного периода.</w:t>
      </w:r>
    </w:p>
    <w:p w:rsidR="00655BF4" w:rsidRDefault="0036293E">
      <w:pPr>
        <w:spacing w:after="0"/>
        <w:ind w:left="-426" w:firstLine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 безвозмездном получении объектов имущества, прочие доходы от необменных операций признаются в бухгалтерском учете доходами текущего отчетного периода по факту получения имущества о</w:t>
      </w:r>
      <w:r>
        <w:rPr>
          <w:rFonts w:ascii="Times New Roman" w:hAnsi="Times New Roman"/>
          <w:sz w:val="26"/>
        </w:rPr>
        <w:t>т передающей стороны.</w:t>
      </w:r>
    </w:p>
    <w:p w:rsidR="00655BF4" w:rsidRDefault="0036293E">
      <w:pPr>
        <w:spacing w:after="0"/>
        <w:ind w:left="-426" w:firstLine="426"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>(Основание: п. п. 39, 40 СГС «Доходы», п.</w:t>
      </w:r>
      <w:r>
        <w:t xml:space="preserve"> </w:t>
      </w:r>
      <w:r>
        <w:rPr>
          <w:rFonts w:ascii="Times New Roman" w:hAnsi="Times New Roman"/>
          <w:i/>
          <w:sz w:val="26"/>
        </w:rPr>
        <w:t>93 Инструкции №174н)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10.9.  Признание сумм пожертвований  доходами текущего финансового года за счет доходов будущих периодов возникает в момент исполнения цели и условий пожертвования.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</w:t>
      </w:r>
      <w:r>
        <w:rPr>
          <w:rFonts w:ascii="Times New Roman" w:hAnsi="Times New Roman"/>
          <w:sz w:val="26"/>
        </w:rPr>
        <w:t>случае пожертвования денежных средств на конкретную цель (приобретение основных средств) признание доходов будущих периодов  доходами текущего финансового года  производится по фактическому исполнению условий пожертвования (оплата и поставка).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случае пож</w:t>
      </w:r>
      <w:r>
        <w:rPr>
          <w:rFonts w:ascii="Times New Roman" w:hAnsi="Times New Roman"/>
          <w:sz w:val="26"/>
        </w:rPr>
        <w:t>ертвования денежных средств на конкретную цель (проведение праздника, покупка материальных запасов и т.п.) признание доходов будущих периодов доходами текущего финансового года  производится по фактическому исполнению (проведение праздника, момент выдачи м</w:t>
      </w:r>
      <w:r>
        <w:rPr>
          <w:rFonts w:ascii="Times New Roman" w:hAnsi="Times New Roman"/>
          <w:sz w:val="26"/>
        </w:rPr>
        <w:t xml:space="preserve">атериальных запасов). Факт расходования денежных средств на закупки не признается достижением цели.  </w:t>
      </w:r>
    </w:p>
    <w:p w:rsidR="00655BF4" w:rsidRDefault="0036293E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>(Основание: п. п.  40 СГС «Доходы»</w:t>
      </w:r>
      <w:r>
        <w:rPr>
          <w:i/>
        </w:rPr>
        <w:t xml:space="preserve">, </w:t>
      </w:r>
      <w:r>
        <w:rPr>
          <w:rFonts w:ascii="Times New Roman" w:hAnsi="Times New Roman"/>
          <w:i/>
          <w:sz w:val="26"/>
        </w:rPr>
        <w:t>150 Инструкции №174н)</w:t>
      </w:r>
    </w:p>
    <w:p w:rsidR="00655BF4" w:rsidRDefault="00655BF4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</w:p>
    <w:p w:rsidR="00655BF4" w:rsidRDefault="0036293E">
      <w:pPr>
        <w:pStyle w:val="ConsPlusNormal"/>
        <w:spacing w:line="276" w:lineRule="auto"/>
        <w:ind w:left="-567" w:firstLine="709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10.10.  Доходы, полученные и начисленные в отчетном периоде, но относящиеся             к будущ</w:t>
      </w:r>
      <w:r>
        <w:rPr>
          <w:rFonts w:ascii="Times New Roman" w:hAnsi="Times New Roman"/>
          <w:sz w:val="26"/>
        </w:rPr>
        <w:t>им отчетным периодам, признаются доходами будущих периодов.</w:t>
      </w:r>
    </w:p>
    <w:p w:rsidR="00655BF4" w:rsidRDefault="0036293E">
      <w:pPr>
        <w:widowControl w:val="0"/>
        <w:spacing w:after="0"/>
        <w:ind w:left="-567" w:hanging="141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  Доходы по соглашению (договору), заключенному на срок более года отражаются на счетах:</w:t>
      </w:r>
    </w:p>
    <w:p w:rsidR="00655BF4" w:rsidRDefault="0036293E">
      <w:pPr>
        <w:pStyle w:val="a3"/>
        <w:widowControl w:val="0"/>
        <w:numPr>
          <w:ilvl w:val="0"/>
          <w:numId w:val="34"/>
        </w:numPr>
        <w:spacing w:after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0 401 41 000 «Доходы будущих периодов к признанию в текущем году»;    </w:t>
      </w:r>
    </w:p>
    <w:p w:rsidR="00655BF4" w:rsidRDefault="0036293E">
      <w:pPr>
        <w:pStyle w:val="a3"/>
        <w:widowControl w:val="0"/>
        <w:numPr>
          <w:ilvl w:val="0"/>
          <w:numId w:val="34"/>
        </w:numPr>
        <w:spacing w:after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0 401 49 000 «Доходы </w:t>
      </w:r>
      <w:r>
        <w:rPr>
          <w:rFonts w:ascii="Times New Roman" w:hAnsi="Times New Roman"/>
          <w:sz w:val="26"/>
        </w:rPr>
        <w:t>будущих периодов к признанию в очередные годы».</w:t>
      </w:r>
    </w:p>
    <w:p w:rsidR="00655BF4" w:rsidRDefault="0036293E">
      <w:pPr>
        <w:widowControl w:val="0"/>
        <w:spacing w:after="0"/>
        <w:ind w:left="-567" w:hanging="141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  Перевод показателей со счета 0 401 49 000 «Доходы будущих периодов к признанию в очередные годы» в объеме денежных средств, предусмотренных на очередной финансовый год, на счет 0 401 41 000 «Доходы</w:t>
      </w:r>
      <w:r>
        <w:rPr>
          <w:rFonts w:ascii="Times New Roman" w:hAnsi="Times New Roman"/>
          <w:sz w:val="26"/>
        </w:rPr>
        <w:t xml:space="preserve"> будущих периодов к признанию в </w:t>
      </w:r>
      <w:r>
        <w:rPr>
          <w:rFonts w:ascii="Times New Roman" w:hAnsi="Times New Roman"/>
          <w:sz w:val="26"/>
        </w:rPr>
        <w:lastRenderedPageBreak/>
        <w:t>текущем году» осуществляются первым рабочим днем текущего года»</w:t>
      </w:r>
    </w:p>
    <w:p w:rsidR="00655BF4" w:rsidRDefault="0036293E">
      <w:pPr>
        <w:widowControl w:val="0"/>
        <w:spacing w:after="0"/>
        <w:ind w:left="-426" w:hanging="141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sz w:val="26"/>
        </w:rPr>
        <w:t xml:space="preserve">      </w:t>
      </w:r>
      <w:r>
        <w:rPr>
          <w:rFonts w:ascii="Times New Roman" w:hAnsi="Times New Roman"/>
          <w:i/>
          <w:sz w:val="26"/>
        </w:rPr>
        <w:t>(Основание: п. 301 Инструкции №157н, п.3 СГС «Долгосрочные договоры»)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10.11. К долгосрочным договорам относятся договоры, срок действия которых превышает </w:t>
      </w:r>
      <w:r>
        <w:rPr>
          <w:rFonts w:ascii="Times New Roman" w:hAnsi="Times New Roman"/>
          <w:sz w:val="26"/>
        </w:rPr>
        <w:t xml:space="preserve">один год, а также договоры, срок действия которых не превышает один год, но даты начала и окончания исполнения приходятся на разные отчетные периоды. 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 учету долгосрочные договоры принимаются по факту подписания, но не позднее месяца, следующего за месяце</w:t>
      </w:r>
      <w:r>
        <w:rPr>
          <w:rFonts w:ascii="Times New Roman" w:hAnsi="Times New Roman"/>
          <w:sz w:val="26"/>
        </w:rPr>
        <w:t>м, в котором он заключен.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Доходы, возникающие в результате заключения и исполнения долгосрочных договоров возмездного оказания услуг, отражаются в составе доходов текущего года путем их начисления в течение периода оказания услуги. 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>(Основание: п. п. п. п.</w:t>
      </w:r>
      <w:r>
        <w:rPr>
          <w:rFonts w:ascii="Times New Roman" w:hAnsi="Times New Roman"/>
          <w:i/>
          <w:sz w:val="26"/>
        </w:rPr>
        <w:t xml:space="preserve"> 3, 5, 11, 12 СГС «Долгосрочные договоры»)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sz w:val="26"/>
        </w:rPr>
        <w:t xml:space="preserve"> 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10.12. При отражении в бухгалтерском учете доходов, возникающих в результате заключения и исполнения договоров, цена которых определяется для отдельного отчетного периода, исходя из фиксированной стоимости едини</w:t>
      </w:r>
      <w:r>
        <w:rPr>
          <w:rFonts w:ascii="Times New Roman" w:hAnsi="Times New Roman"/>
          <w:sz w:val="26"/>
        </w:rPr>
        <w:t xml:space="preserve">цы работы (услуги), при условии, что общий объем работ (услуг) по таким договорам не определен, СГС «Долгосрочные договоры» не применяется. 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 договорам, к которым  не применяется СГС «Долгосрочные договоры»  применяется СГС «Доходы».</w:t>
      </w:r>
    </w:p>
    <w:p w:rsidR="00655BF4" w:rsidRDefault="0036293E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>(Основание п. 7 СГС «</w:t>
      </w:r>
      <w:r>
        <w:rPr>
          <w:rFonts w:ascii="Times New Roman" w:hAnsi="Times New Roman"/>
          <w:i/>
          <w:sz w:val="26"/>
        </w:rPr>
        <w:t>Доходы», п. 4 СГС «Долгосрочные договоры»)</w:t>
      </w:r>
    </w:p>
    <w:p w:rsidR="00655BF4" w:rsidRDefault="00655BF4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10.13 Начисление доходов будущих периодов от операционной аренды производится на срок действия договора аренды субъекта централизованного учета,                  в сумме арендных платежей  по факту передачи арен</w:t>
      </w:r>
      <w:r>
        <w:rPr>
          <w:rFonts w:ascii="Times New Roman" w:hAnsi="Times New Roman"/>
          <w:sz w:val="26"/>
        </w:rPr>
        <w:t xml:space="preserve">датору предмета аренды. 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Доходы от предоставления права пользования активом (арендная плата) признаются доходами текущего года с одновременным уменьшением предстоящих доходов равномерно в последний день каждого месяца на протяжении срока пользования объект</w:t>
      </w:r>
      <w:r>
        <w:rPr>
          <w:rFonts w:ascii="Times New Roman" w:hAnsi="Times New Roman"/>
          <w:sz w:val="26"/>
        </w:rPr>
        <w:t>ом учета аренды, и оформляется бухгалтерской справкой (ф.0504833).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 изменении условий договора сумма доходов будущих периодов подлежит изменению с учетом знака «плюс» или «минус», в зависимости от увеличения или уменьшения.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 окончании срока действия д</w:t>
      </w:r>
      <w:r>
        <w:rPr>
          <w:rFonts w:ascii="Times New Roman" w:hAnsi="Times New Roman"/>
          <w:sz w:val="26"/>
        </w:rPr>
        <w:t>оговора подписывается акт сверки расчетов.</w:t>
      </w:r>
    </w:p>
    <w:p w:rsidR="00655BF4" w:rsidRDefault="0036293E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>(Основание: п. 25 СГС «Аренда», п.46  СГС «Доходы», п. 150 Инструкции №174н)</w:t>
      </w:r>
    </w:p>
    <w:p w:rsidR="00655BF4" w:rsidRDefault="00655BF4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10.14. Доходы будущих периодов от субсидии на выполнение государственного (муниципального) задания и субсидии на иные цели принимаются к учету в сумме соглашений на дату возникновения права на их получение.</w:t>
      </w:r>
    </w:p>
    <w:p w:rsidR="00655BF4" w:rsidRDefault="0036293E">
      <w:pPr>
        <w:pStyle w:val="ConsPlusNormal"/>
        <w:spacing w:before="220"/>
        <w:ind w:left="-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sz w:val="26"/>
        </w:rPr>
        <w:t xml:space="preserve">      </w:t>
      </w:r>
      <w:r>
        <w:rPr>
          <w:rFonts w:ascii="Times New Roman" w:hAnsi="Times New Roman"/>
          <w:i/>
          <w:sz w:val="26"/>
        </w:rPr>
        <w:t>(Основание: п. 54 СГС «Доходы»</w:t>
      </w:r>
      <w:r>
        <w:t xml:space="preserve">, </w:t>
      </w:r>
      <w:r>
        <w:rPr>
          <w:rFonts w:ascii="Times New Roman" w:hAnsi="Times New Roman"/>
          <w:i/>
          <w:sz w:val="26"/>
        </w:rPr>
        <w:t>п. 15</w:t>
      </w:r>
      <w:r>
        <w:rPr>
          <w:rFonts w:ascii="Times New Roman" w:hAnsi="Times New Roman"/>
          <w:i/>
          <w:sz w:val="26"/>
        </w:rPr>
        <w:t>8 Инструкции №174н)</w:t>
      </w:r>
    </w:p>
    <w:p w:rsidR="00655BF4" w:rsidRDefault="00655BF4">
      <w:pPr>
        <w:pStyle w:val="ConsPlusNormal"/>
        <w:spacing w:before="220"/>
        <w:ind w:left="-426"/>
        <w:contextualSpacing/>
        <w:jc w:val="both"/>
        <w:rPr>
          <w:rFonts w:ascii="Times New Roman" w:hAnsi="Times New Roman"/>
          <w:i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10.15. Мера исполнения как оценочное значение по субсидиям на выполнение государственного (муниципального) задания и субсидиям на иные цели определяется по итогу приема учредителем отчета об исполнении, подтверждающий факт достижения ц</w:t>
      </w:r>
      <w:r>
        <w:rPr>
          <w:rFonts w:ascii="Times New Roman" w:hAnsi="Times New Roman"/>
          <w:sz w:val="26"/>
        </w:rPr>
        <w:t>ели.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бухгалтерском учете признание доходов текущего финансового года за счет доходов будущих периодов отражается на основании отчета, утвержденного </w:t>
      </w:r>
      <w:r>
        <w:rPr>
          <w:rFonts w:ascii="Times New Roman" w:hAnsi="Times New Roman"/>
          <w:sz w:val="26"/>
        </w:rPr>
        <w:lastRenderedPageBreak/>
        <w:t>учредителем.</w:t>
      </w:r>
    </w:p>
    <w:p w:rsidR="00655BF4" w:rsidRDefault="0036293E">
      <w:pPr>
        <w:pStyle w:val="ConsPlusNormal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>(Основание: п. п. 150, 158 Инструкции №174н)</w:t>
      </w:r>
    </w:p>
    <w:p w:rsidR="00655BF4" w:rsidRDefault="00655BF4">
      <w:pPr>
        <w:pStyle w:val="ConsPlusNormal"/>
        <w:spacing w:before="220"/>
        <w:ind w:left="-426"/>
        <w:contextualSpacing/>
        <w:jc w:val="both"/>
        <w:rPr>
          <w:rFonts w:ascii="Times New Roman" w:hAnsi="Times New Roman"/>
          <w:i/>
          <w:sz w:val="26"/>
        </w:rPr>
      </w:pPr>
    </w:p>
    <w:p w:rsidR="00655BF4" w:rsidRDefault="0036293E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10.16. Для определения финансового результата д</w:t>
      </w:r>
      <w:r>
        <w:rPr>
          <w:rFonts w:ascii="Times New Roman" w:hAnsi="Times New Roman"/>
          <w:sz w:val="26"/>
        </w:rPr>
        <w:t xml:space="preserve">еятельности учреждения доходы группируются по видам доходов в разрезе кода ОСГУ в зависимости от их экономического содержания. </w:t>
      </w:r>
    </w:p>
    <w:p w:rsidR="00655BF4" w:rsidRDefault="0036293E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>(Основание: Порядок № 209н)</w:t>
      </w:r>
    </w:p>
    <w:p w:rsidR="00655BF4" w:rsidRDefault="00655BF4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10.17. При централизованной закупке материальных запасов затраты по их доставке до центральных скла</w:t>
      </w:r>
      <w:r>
        <w:rPr>
          <w:rFonts w:ascii="Times New Roman" w:hAnsi="Times New Roman"/>
          <w:sz w:val="26"/>
        </w:rPr>
        <w:t>дов, в том числе страхование доставки, не включаются                 в фактическую стоимость приобретаемых материальных запасов, а относятся в составе расходов на финансовый результат текущего финансового года.</w:t>
      </w:r>
    </w:p>
    <w:p w:rsidR="00655BF4" w:rsidRDefault="0036293E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 xml:space="preserve">(Основание: </w:t>
      </w:r>
      <w:hyperlink r:id="rId65" w:history="1">
        <w:r>
          <w:rPr>
            <w:rFonts w:ascii="Times New Roman" w:hAnsi="Times New Roman"/>
            <w:i/>
            <w:sz w:val="26"/>
          </w:rPr>
          <w:t>п. 103</w:t>
        </w:r>
      </w:hyperlink>
      <w:r>
        <w:rPr>
          <w:rFonts w:ascii="Times New Roman" w:hAnsi="Times New Roman"/>
          <w:i/>
          <w:sz w:val="26"/>
        </w:rPr>
        <w:t xml:space="preserve"> Инструкции № 157н, </w:t>
      </w:r>
      <w:hyperlink r:id="rId66" w:history="1">
        <w:r>
          <w:rPr>
            <w:rFonts w:ascii="Times New Roman" w:hAnsi="Times New Roman"/>
            <w:i/>
            <w:sz w:val="26"/>
          </w:rPr>
          <w:t>п. 19</w:t>
        </w:r>
      </w:hyperlink>
      <w:r>
        <w:rPr>
          <w:rFonts w:ascii="Times New Roman" w:hAnsi="Times New Roman"/>
          <w:i/>
          <w:sz w:val="26"/>
        </w:rPr>
        <w:t xml:space="preserve"> СГС "Запасы")</w:t>
      </w:r>
    </w:p>
    <w:p w:rsidR="00655BF4" w:rsidRDefault="00655BF4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10.18. Выбытие запасов в результате потерь при стихийных бедствиях и иных чрезвычайных ситуациях производится с отнесением на чрезвычайные расходы по операциям с активами, в </w:t>
      </w:r>
      <w:r>
        <w:rPr>
          <w:rFonts w:ascii="Times New Roman" w:hAnsi="Times New Roman"/>
          <w:sz w:val="26"/>
        </w:rPr>
        <w:t>составе финансового результата текущего отчетного периода.</w:t>
      </w:r>
    </w:p>
    <w:p w:rsidR="00655BF4" w:rsidRDefault="0036293E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>(Основание: п. 37 СГС "Запасы")</w:t>
      </w:r>
    </w:p>
    <w:p w:rsidR="00655BF4" w:rsidRDefault="00655BF4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10.19. Выбытие запасов в результате недостач, хищений, гибели или уничтожения, в том числе помимо воли владельца, производится в момент уничтожения или обнаружения </w:t>
      </w:r>
      <w:r>
        <w:rPr>
          <w:rFonts w:ascii="Times New Roman" w:hAnsi="Times New Roman"/>
          <w:sz w:val="26"/>
        </w:rPr>
        <w:t xml:space="preserve">недостачи с отнесением балансовой стоимости запасов на финансовый результат текущего отчетного периода (в уменьшение доходов от операций                             с активами). </w:t>
      </w:r>
    </w:p>
    <w:p w:rsidR="00655BF4" w:rsidRDefault="0036293E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 xml:space="preserve">(Основание: п. 38 СГС "Запасы") </w:t>
      </w:r>
    </w:p>
    <w:p w:rsidR="00655BF4" w:rsidRDefault="00655BF4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10.20. Величина относимая на финансовый </w:t>
      </w:r>
      <w:r>
        <w:rPr>
          <w:rFonts w:ascii="Times New Roman" w:hAnsi="Times New Roman"/>
          <w:sz w:val="26"/>
        </w:rPr>
        <w:t>результат текущего периода стоимости замененной (выбывшей) части объекта нефинансового актива эквивалентна затратам на ее замену (приобретения) на момент их признания.</w:t>
      </w:r>
    </w:p>
    <w:p w:rsidR="00655BF4" w:rsidRDefault="0036293E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>(Основание: п. п. 27, 50 СГС "Основные средства")</w:t>
      </w:r>
    </w:p>
    <w:p w:rsidR="00655BF4" w:rsidRDefault="00655BF4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sz w:val="26"/>
        </w:rPr>
        <w:t>10.21.  Для равномерного распределени</w:t>
      </w:r>
      <w:r>
        <w:rPr>
          <w:rFonts w:ascii="Times New Roman" w:hAnsi="Times New Roman"/>
          <w:sz w:val="26"/>
        </w:rPr>
        <w:t>я расходов между смежными отчетными периодами применяется счет 0 401 50 000 «Расходы будущих периодов».</w:t>
      </w:r>
    </w:p>
    <w:p w:rsidR="00655BF4" w:rsidRDefault="00655BF4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10.22. К расходам будущих периодов относятся расходы</w:t>
      </w:r>
      <w:r>
        <w:t xml:space="preserve"> </w:t>
      </w:r>
      <w:r>
        <w:rPr>
          <w:rFonts w:ascii="Times New Roman" w:hAnsi="Times New Roman"/>
          <w:sz w:val="26"/>
        </w:rPr>
        <w:t xml:space="preserve">на оплату договоров (контрактов), заключаемых с исполнителями, срок исполнения которых наступит   </w:t>
      </w:r>
      <w:r>
        <w:rPr>
          <w:rFonts w:ascii="Times New Roman" w:hAnsi="Times New Roman"/>
          <w:sz w:val="26"/>
        </w:rPr>
        <w:t xml:space="preserve">                  в следующем году после отчетного периода:</w:t>
      </w:r>
    </w:p>
    <w:p w:rsidR="00655BF4" w:rsidRDefault="0036293E">
      <w:pPr>
        <w:pStyle w:val="ConsPlusNormal"/>
        <w:numPr>
          <w:ilvl w:val="0"/>
          <w:numId w:val="35"/>
        </w:numPr>
        <w:spacing w:before="220" w:line="276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 уплату страховой премии по договору на обязательное страхование гражданской ответственности (ОСАГО);</w:t>
      </w:r>
    </w:p>
    <w:p w:rsidR="00655BF4" w:rsidRDefault="0036293E">
      <w:pPr>
        <w:pStyle w:val="ConsPlusNormal"/>
        <w:numPr>
          <w:ilvl w:val="0"/>
          <w:numId w:val="35"/>
        </w:numPr>
        <w:spacing w:before="220" w:line="276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расходы по условным арендным платежам;</w:t>
      </w:r>
    </w:p>
    <w:p w:rsidR="00655BF4" w:rsidRDefault="0036293E">
      <w:pPr>
        <w:pStyle w:val="ConsPlusNormal"/>
        <w:numPr>
          <w:ilvl w:val="0"/>
          <w:numId w:val="35"/>
        </w:numPr>
        <w:spacing w:before="220" w:line="276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 уплату аванса по подписке на периодические издания</w:t>
      </w:r>
      <w:r>
        <w:rPr>
          <w:rFonts w:ascii="Times New Roman" w:hAnsi="Times New Roman"/>
          <w:sz w:val="26"/>
        </w:rPr>
        <w:t>;</w:t>
      </w:r>
    </w:p>
    <w:p w:rsidR="00655BF4" w:rsidRDefault="0036293E">
      <w:pPr>
        <w:pStyle w:val="ConsPlusNormal"/>
        <w:numPr>
          <w:ilvl w:val="0"/>
          <w:numId w:val="35"/>
        </w:numPr>
        <w:spacing w:before="220" w:line="276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нелицензионные права на программное обеспечение.</w:t>
      </w:r>
    </w:p>
    <w:p w:rsidR="00655BF4" w:rsidRDefault="0036293E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 xml:space="preserve">(Основание: </w:t>
      </w:r>
      <w:hyperlink r:id="rId67" w:history="1">
        <w:r>
          <w:rPr>
            <w:rFonts w:ascii="Times New Roman" w:hAnsi="Times New Roman"/>
            <w:i/>
            <w:sz w:val="26"/>
          </w:rPr>
          <w:t>п. 302</w:t>
        </w:r>
      </w:hyperlink>
      <w:r>
        <w:rPr>
          <w:rFonts w:ascii="Times New Roman" w:hAnsi="Times New Roman"/>
          <w:i/>
          <w:sz w:val="26"/>
        </w:rPr>
        <w:t xml:space="preserve"> Инструкции № 157н)</w:t>
      </w:r>
    </w:p>
    <w:p w:rsidR="00655BF4" w:rsidRDefault="00655BF4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10.23</w:t>
      </w:r>
      <w:r>
        <w:rPr>
          <w:rFonts w:ascii="Times New Roman" w:hAnsi="Times New Roman"/>
          <w:sz w:val="26"/>
        </w:rPr>
        <w:t xml:space="preserve">. Расходы по условным арендным платежам </w:t>
      </w:r>
      <w:r>
        <w:rPr>
          <w:rFonts w:ascii="Times New Roman" w:hAnsi="Times New Roman"/>
          <w:i/>
        </w:rPr>
        <w:t>равна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6"/>
        </w:rPr>
        <w:t xml:space="preserve">сумма платежей                         по контракту  </w:t>
      </w:r>
      <w:r>
        <w:rPr>
          <w:rFonts w:ascii="Times New Roman" w:hAnsi="Times New Roman"/>
          <w:i/>
        </w:rPr>
        <w:t>минус</w:t>
      </w:r>
      <w:r>
        <w:rPr>
          <w:rFonts w:ascii="Times New Roman" w:hAnsi="Times New Roman"/>
          <w:sz w:val="26"/>
        </w:rPr>
        <w:t xml:space="preserve"> выкупная стоимость имущества </w:t>
      </w:r>
      <w:r>
        <w:rPr>
          <w:rFonts w:ascii="Times New Roman" w:hAnsi="Times New Roman"/>
          <w:i/>
        </w:rPr>
        <w:t>минус</w:t>
      </w:r>
      <w:r>
        <w:rPr>
          <w:rFonts w:ascii="Times New Roman" w:hAnsi="Times New Roman"/>
          <w:sz w:val="26"/>
        </w:rPr>
        <w:t xml:space="preserve"> сумма процентов. </w:t>
      </w:r>
    </w:p>
    <w:p w:rsidR="00655BF4" w:rsidRDefault="00655BF4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>10.24.  Расходы будущих периодов списываются ежемесячно равномерными долями в течение срока дейст</w:t>
      </w:r>
      <w:r>
        <w:rPr>
          <w:rFonts w:ascii="Times New Roman" w:hAnsi="Times New Roman"/>
          <w:sz w:val="26"/>
        </w:rPr>
        <w:t>вия договора и относятся на финансовый результат текущего финансового года.</w:t>
      </w:r>
    </w:p>
    <w:p w:rsidR="00655BF4" w:rsidRDefault="0036293E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 xml:space="preserve">(Основание: </w:t>
      </w:r>
      <w:hyperlink r:id="rId68" w:history="1">
        <w:r>
          <w:rPr>
            <w:rFonts w:ascii="Times New Roman" w:hAnsi="Times New Roman"/>
            <w:i/>
            <w:sz w:val="26"/>
          </w:rPr>
          <w:t>п. 302</w:t>
        </w:r>
      </w:hyperlink>
      <w:r>
        <w:rPr>
          <w:rFonts w:ascii="Times New Roman" w:hAnsi="Times New Roman"/>
          <w:i/>
          <w:sz w:val="26"/>
        </w:rPr>
        <w:t xml:space="preserve"> </w:t>
      </w:r>
      <w:r>
        <w:rPr>
          <w:rFonts w:ascii="Times New Roman" w:hAnsi="Times New Roman"/>
          <w:i/>
          <w:sz w:val="26"/>
        </w:rPr>
        <w:t>Инструкции № 157н)</w:t>
      </w:r>
    </w:p>
    <w:p w:rsidR="00655BF4" w:rsidRDefault="00655BF4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10.25. В учете формируются следующие резервы предстоящих расходов:</w:t>
      </w:r>
    </w:p>
    <w:p w:rsidR="00655BF4" w:rsidRDefault="0036293E">
      <w:pPr>
        <w:pStyle w:val="ConsPlusNormal"/>
        <w:numPr>
          <w:ilvl w:val="0"/>
          <w:numId w:val="36"/>
        </w:numPr>
        <w:spacing w:before="220" w:line="276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резерв для оплаты отпусков за фактически отработанное время и компенсаций за неиспользованный отпуск, включая платежи на обязательное социальное страхование;</w:t>
      </w:r>
    </w:p>
    <w:p w:rsidR="00655BF4" w:rsidRDefault="0036293E">
      <w:pPr>
        <w:pStyle w:val="ConsPlusNormal"/>
        <w:numPr>
          <w:ilvl w:val="0"/>
          <w:numId w:val="36"/>
        </w:numPr>
        <w:spacing w:before="220" w:line="276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резерв на о</w:t>
      </w:r>
      <w:r>
        <w:rPr>
          <w:rFonts w:ascii="Times New Roman" w:hAnsi="Times New Roman"/>
          <w:sz w:val="26"/>
        </w:rPr>
        <w:t>плату обязательств, по которым в срок не поступили документы контрагентов;</w:t>
      </w:r>
    </w:p>
    <w:p w:rsidR="00655BF4" w:rsidRDefault="0036293E">
      <w:pPr>
        <w:pStyle w:val="ConsPlusNormal"/>
        <w:numPr>
          <w:ilvl w:val="0"/>
          <w:numId w:val="36"/>
        </w:numPr>
        <w:spacing w:before="220" w:line="276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резерв по обязательствам, возникающим при поступлении товаров, работ, услуг;</w:t>
      </w:r>
    </w:p>
    <w:p w:rsidR="00655BF4" w:rsidRDefault="0036293E">
      <w:pPr>
        <w:pStyle w:val="ConsPlusNormal"/>
        <w:numPr>
          <w:ilvl w:val="0"/>
          <w:numId w:val="36"/>
        </w:numPr>
        <w:spacing w:before="220" w:line="276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резерв по претензиям и искам.</w:t>
      </w:r>
    </w:p>
    <w:p w:rsidR="00655BF4" w:rsidRDefault="0036293E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 xml:space="preserve"> (Основание: </w:t>
      </w:r>
      <w:hyperlink r:id="rId69" w:history="1">
        <w:r>
          <w:rPr>
            <w:rFonts w:ascii="Times New Roman" w:hAnsi="Times New Roman"/>
            <w:i/>
            <w:sz w:val="26"/>
          </w:rPr>
          <w:t>п. 302.1</w:t>
        </w:r>
      </w:hyperlink>
      <w:r>
        <w:rPr>
          <w:rFonts w:ascii="Times New Roman" w:hAnsi="Times New Roman"/>
          <w:i/>
          <w:sz w:val="26"/>
        </w:rPr>
        <w:t xml:space="preserve"> Инструкции № 157н, </w:t>
      </w:r>
      <w:hyperlink r:id="rId70" w:history="1">
        <w:r>
          <w:rPr>
            <w:rFonts w:ascii="Times New Roman" w:hAnsi="Times New Roman"/>
            <w:i/>
            <w:sz w:val="26"/>
          </w:rPr>
          <w:t>п. 6</w:t>
        </w:r>
      </w:hyperlink>
      <w:r>
        <w:rPr>
          <w:rFonts w:ascii="Times New Roman" w:hAnsi="Times New Roman"/>
          <w:i/>
          <w:sz w:val="26"/>
        </w:rPr>
        <w:t xml:space="preserve"> СГС "Резервы</w:t>
      </w:r>
      <w:r>
        <w:rPr>
          <w:rFonts w:ascii="Times New Roman" w:hAnsi="Times New Roman"/>
          <w:sz w:val="26"/>
        </w:rPr>
        <w:t>"</w:t>
      </w:r>
      <w:r>
        <w:rPr>
          <w:rFonts w:ascii="Times New Roman" w:hAnsi="Times New Roman"/>
          <w:i/>
          <w:sz w:val="26"/>
        </w:rPr>
        <w:t>)</w:t>
      </w:r>
    </w:p>
    <w:p w:rsidR="00655BF4" w:rsidRDefault="00655BF4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10.26. Формирование и использование резервов предстоящих расходов осуществляется в соответствии с порядком, приведенным в Приложении № 19 единой учетной поли</w:t>
      </w:r>
      <w:r>
        <w:rPr>
          <w:rFonts w:ascii="Times New Roman" w:hAnsi="Times New Roman"/>
          <w:sz w:val="26"/>
        </w:rPr>
        <w:t>тики.</w:t>
      </w:r>
    </w:p>
    <w:p w:rsidR="00655BF4" w:rsidRDefault="0036293E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>(Основание: п. 9 СГС "Учетная политика")</w:t>
      </w:r>
    </w:p>
    <w:p w:rsidR="00655BF4" w:rsidRDefault="00655BF4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10.27. Операции по изменению недвижимого и особо ценного имущества отражаются по счету 0 210 06 000 по состоянию на 31 декабря.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Расчеты с учредителем осуществляются путем направления Извещения (ф.0504805) с </w:t>
      </w:r>
      <w:r>
        <w:rPr>
          <w:rFonts w:ascii="Times New Roman" w:hAnsi="Times New Roman"/>
          <w:sz w:val="26"/>
        </w:rPr>
        <w:t>указанием сумм балансовой стоимости поступившего и выбывшего особо ценного имущества.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>(Основание: п.238 Инструкции №157н, п. 9</w:t>
      </w:r>
      <w:r>
        <w:rPr>
          <w:i/>
        </w:rPr>
        <w:t xml:space="preserve"> </w:t>
      </w:r>
      <w:r>
        <w:rPr>
          <w:rFonts w:ascii="Times New Roman" w:hAnsi="Times New Roman"/>
          <w:i/>
          <w:sz w:val="26"/>
        </w:rPr>
        <w:t xml:space="preserve">СГС "Учетная политика") </w:t>
      </w:r>
    </w:p>
    <w:p w:rsidR="00655BF4" w:rsidRDefault="00655BF4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</w:p>
    <w:p w:rsidR="00655BF4" w:rsidRDefault="0036293E">
      <w:pPr>
        <w:pStyle w:val="ConsPlusNormal"/>
        <w:ind w:left="-426" w:firstLine="426"/>
        <w:contextualSpacing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11. Санкционирование расходов</w:t>
      </w:r>
    </w:p>
    <w:p w:rsidR="00655BF4" w:rsidRDefault="00655BF4">
      <w:pPr>
        <w:pStyle w:val="ConsPlusNormal"/>
        <w:ind w:left="-426" w:firstLine="426"/>
        <w:contextualSpacing/>
        <w:jc w:val="center"/>
        <w:rPr>
          <w:rFonts w:ascii="Times New Roman" w:hAnsi="Times New Roman"/>
          <w:sz w:val="26"/>
        </w:rPr>
      </w:pPr>
    </w:p>
    <w:p w:rsidR="00655BF4" w:rsidRDefault="0036293E">
      <w:pPr>
        <w:spacing w:after="0"/>
        <w:ind w:left="-426" w:firstLine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11.1.  К бухгалтерскому учету обязательства принимаются:</w:t>
      </w:r>
    </w:p>
    <w:p w:rsidR="00655BF4" w:rsidRDefault="0036293E">
      <w:pPr>
        <w:pStyle w:val="a3"/>
        <w:numPr>
          <w:ilvl w:val="0"/>
          <w:numId w:val="37"/>
        </w:numPr>
        <w:spacing w:after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пределах утве</w:t>
      </w:r>
      <w:r>
        <w:rPr>
          <w:rFonts w:ascii="Times New Roman" w:hAnsi="Times New Roman"/>
          <w:sz w:val="26"/>
        </w:rPr>
        <w:t xml:space="preserve">ржденных бюджетных ассигнований, </w:t>
      </w:r>
      <w:hyperlink r:id="rId71" w:history="1">
        <w:r>
          <w:rPr>
            <w:rFonts w:ascii="Times New Roman" w:hAnsi="Times New Roman"/>
            <w:sz w:val="26"/>
          </w:rPr>
          <w:t>лимитов</w:t>
        </w:r>
      </w:hyperlink>
      <w:r>
        <w:rPr>
          <w:rFonts w:ascii="Times New Roman" w:hAnsi="Times New Roman"/>
          <w:sz w:val="26"/>
        </w:rPr>
        <w:t xml:space="preserve">  бюджетных обязательств, а также сумм внесенных изменений в показатели принятых в течение текуще</w:t>
      </w:r>
      <w:r>
        <w:rPr>
          <w:rFonts w:ascii="Times New Roman" w:hAnsi="Times New Roman"/>
          <w:sz w:val="26"/>
        </w:rPr>
        <w:t xml:space="preserve">го финансового года бюджетных обязательств </w:t>
      </w:r>
    </w:p>
    <w:p w:rsidR="00655BF4" w:rsidRDefault="0036293E">
      <w:pPr>
        <w:spacing w:after="0"/>
        <w:ind w:left="-426" w:firstLine="426"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 xml:space="preserve">(Основание; </w:t>
      </w:r>
      <w:hyperlink r:id="rId72" w:history="1">
        <w:r>
          <w:rPr>
            <w:rFonts w:ascii="Times New Roman" w:hAnsi="Times New Roman"/>
            <w:i/>
            <w:sz w:val="26"/>
          </w:rPr>
          <w:t>п. 140</w:t>
        </w:r>
      </w:hyperlink>
      <w:r>
        <w:rPr>
          <w:rFonts w:ascii="Times New Roman" w:hAnsi="Times New Roman"/>
          <w:i/>
          <w:sz w:val="26"/>
        </w:rPr>
        <w:t xml:space="preserve"> Инструкции № 162н);</w:t>
      </w:r>
    </w:p>
    <w:p w:rsidR="00655BF4" w:rsidRDefault="0036293E">
      <w:pPr>
        <w:pStyle w:val="a3"/>
        <w:numPr>
          <w:ilvl w:val="0"/>
          <w:numId w:val="37"/>
        </w:numPr>
        <w:spacing w:after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пределах назначений, утвержденных планом финансово-хо</w:t>
      </w:r>
      <w:r>
        <w:rPr>
          <w:rFonts w:ascii="Times New Roman" w:hAnsi="Times New Roman"/>
          <w:sz w:val="26"/>
        </w:rPr>
        <w:t xml:space="preserve">зяйственной деятельности с учетом изменений, утвержденных в текущем финансовом году </w:t>
      </w:r>
    </w:p>
    <w:p w:rsidR="00655BF4" w:rsidRDefault="0036293E">
      <w:pPr>
        <w:spacing w:after="0"/>
        <w:ind w:left="-426" w:firstLine="426"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 xml:space="preserve">(Основание: </w:t>
      </w:r>
      <w:hyperlink r:id="rId73" w:history="1">
        <w:r>
          <w:rPr>
            <w:rFonts w:ascii="Times New Roman" w:hAnsi="Times New Roman"/>
            <w:i/>
            <w:sz w:val="26"/>
          </w:rPr>
          <w:t>п. 165</w:t>
        </w:r>
      </w:hyperlink>
      <w:r>
        <w:rPr>
          <w:rFonts w:ascii="Times New Roman" w:hAnsi="Times New Roman"/>
          <w:i/>
          <w:sz w:val="26"/>
        </w:rPr>
        <w:t xml:space="preserve"> Инструкции № 174н, </w:t>
      </w:r>
      <w:hyperlink r:id="rId74" w:history="1">
        <w:r>
          <w:rPr>
            <w:rFonts w:ascii="Times New Roman" w:hAnsi="Times New Roman"/>
            <w:i/>
            <w:sz w:val="26"/>
          </w:rPr>
          <w:t>п. 194</w:t>
        </w:r>
      </w:hyperlink>
      <w:r>
        <w:rPr>
          <w:rFonts w:ascii="Times New Roman" w:hAnsi="Times New Roman"/>
          <w:i/>
          <w:sz w:val="26"/>
        </w:rPr>
        <w:t xml:space="preserve"> Инструкции № 183н).</w:t>
      </w:r>
    </w:p>
    <w:p w:rsidR="00655BF4" w:rsidRDefault="00655BF4">
      <w:pPr>
        <w:spacing w:after="0"/>
        <w:ind w:left="-426" w:firstLine="426"/>
        <w:jc w:val="both"/>
        <w:rPr>
          <w:rFonts w:ascii="Times New Roman" w:hAnsi="Times New Roman"/>
          <w:i/>
          <w:sz w:val="26"/>
        </w:rPr>
      </w:pPr>
    </w:p>
    <w:p w:rsidR="00655BF4" w:rsidRDefault="0036293E">
      <w:pPr>
        <w:spacing w:after="0"/>
        <w:ind w:left="-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11.2. Операции по санкционированию обязательств, принимаемых, принятых                              в текущем финансовом году,</w:t>
      </w:r>
      <w:r>
        <w:rPr>
          <w:rFonts w:ascii="Times New Roman" w:hAnsi="Times New Roman"/>
          <w:sz w:val="26"/>
        </w:rPr>
        <w:t xml:space="preserve"> формируются с учетом принимаемых, принятых                               и неисполненных обязательств прошлых лет.</w:t>
      </w:r>
    </w:p>
    <w:p w:rsidR="00655BF4" w:rsidRDefault="0036293E">
      <w:pPr>
        <w:spacing w:after="0"/>
        <w:ind w:left="-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 отложенным обязательствам текущего финансового года относятся обязательства по созданным резервам предстоящих расходов, согласно п.10.25 е</w:t>
      </w:r>
      <w:r>
        <w:rPr>
          <w:rFonts w:ascii="Times New Roman" w:hAnsi="Times New Roman"/>
          <w:sz w:val="26"/>
        </w:rPr>
        <w:t>диной учетной политики.</w:t>
      </w:r>
    </w:p>
    <w:p w:rsidR="00655BF4" w:rsidRDefault="00655BF4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11.2. Порядок отражения в учете принятых и денежных обязательств  осуществляется в соответствии  с порядком, приведенным в Приложении №17 единой </w:t>
      </w:r>
      <w:r>
        <w:rPr>
          <w:rFonts w:ascii="Times New Roman" w:hAnsi="Times New Roman"/>
          <w:sz w:val="26"/>
        </w:rPr>
        <w:lastRenderedPageBreak/>
        <w:t>учетной политики.</w:t>
      </w:r>
    </w:p>
    <w:p w:rsidR="00655BF4" w:rsidRDefault="0036293E">
      <w:pPr>
        <w:spacing w:after="0" w:line="240" w:lineRule="auto"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 xml:space="preserve">(Основание: </w:t>
      </w:r>
      <w:hyperlink r:id="rId75" w:history="1">
        <w:r>
          <w:rPr>
            <w:rFonts w:ascii="Times New Roman" w:hAnsi="Times New Roman"/>
            <w:i/>
            <w:sz w:val="26"/>
          </w:rPr>
          <w:t>п. 319</w:t>
        </w:r>
      </w:hyperlink>
      <w:r>
        <w:rPr>
          <w:rFonts w:ascii="Times New Roman" w:hAnsi="Times New Roman"/>
          <w:i/>
          <w:sz w:val="26"/>
        </w:rPr>
        <w:t xml:space="preserve"> Инструкции № 157н, </w:t>
      </w:r>
      <w:hyperlink r:id="rId76" w:history="1">
        <w:r>
          <w:rPr>
            <w:rFonts w:ascii="Times New Roman" w:hAnsi="Times New Roman"/>
            <w:i/>
            <w:sz w:val="26"/>
          </w:rPr>
          <w:t>п. 139</w:t>
        </w:r>
      </w:hyperlink>
      <w:r>
        <w:rPr>
          <w:rFonts w:ascii="Times New Roman" w:hAnsi="Times New Roman"/>
          <w:i/>
          <w:sz w:val="26"/>
        </w:rPr>
        <w:t xml:space="preserve"> Инструкции № 162н)</w:t>
      </w:r>
    </w:p>
    <w:p w:rsidR="00655BF4" w:rsidRDefault="00655BF4">
      <w:pPr>
        <w:spacing w:after="0" w:line="240" w:lineRule="auto"/>
        <w:jc w:val="both"/>
        <w:rPr>
          <w:rFonts w:ascii="Times New Roman" w:hAnsi="Times New Roman"/>
          <w:i/>
          <w:sz w:val="26"/>
        </w:rPr>
      </w:pPr>
    </w:p>
    <w:p w:rsidR="00655BF4" w:rsidRDefault="00655BF4">
      <w:pPr>
        <w:pStyle w:val="ConsPlusNormal"/>
        <w:spacing w:before="220" w:line="276" w:lineRule="auto"/>
        <w:ind w:left="-426" w:firstLine="426"/>
        <w:contextualSpacing/>
        <w:jc w:val="center"/>
        <w:rPr>
          <w:rFonts w:ascii="Times New Roman" w:hAnsi="Times New Roman"/>
          <w:b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12.  События после отчетной даты</w:t>
      </w:r>
    </w:p>
    <w:p w:rsidR="00655BF4" w:rsidRDefault="00655BF4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</w:p>
    <w:p w:rsidR="00655BF4" w:rsidRDefault="0036293E">
      <w:pPr>
        <w:spacing w:after="0"/>
        <w:ind w:left="-426" w:firstLine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12.1. Объекты бухгалтерского учета признаются в бухгалтерском учете в том отчетном периоде, в котором имели мест</w:t>
      </w:r>
      <w:r>
        <w:rPr>
          <w:rFonts w:ascii="Times New Roman" w:hAnsi="Times New Roman"/>
          <w:sz w:val="26"/>
        </w:rPr>
        <w:t>о факты хозяйственной жизни, приведшие                   к возникновению и (или) изменению соответствующих активов, обязательств, доходов и (или) расходов, иных объектов бухгалтерского учета, вне зависимости                            от поступления или вы</w:t>
      </w:r>
      <w:r>
        <w:rPr>
          <w:rFonts w:ascii="Times New Roman" w:hAnsi="Times New Roman"/>
          <w:sz w:val="26"/>
        </w:rPr>
        <w:t>бытия денежных средств, при расчетах, связанных                            с осуществлением указанных операций.</w:t>
      </w:r>
    </w:p>
    <w:p w:rsidR="00655BF4" w:rsidRDefault="00655BF4">
      <w:pPr>
        <w:spacing w:after="0"/>
        <w:ind w:left="-426" w:firstLine="426"/>
        <w:jc w:val="both"/>
        <w:rPr>
          <w:rFonts w:ascii="Times New Roman" w:hAnsi="Times New Roman"/>
          <w:sz w:val="26"/>
        </w:rPr>
      </w:pPr>
    </w:p>
    <w:p w:rsidR="00655BF4" w:rsidRDefault="0036293E">
      <w:pPr>
        <w:spacing w:after="0"/>
        <w:ind w:left="-426" w:firstLine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12.2. Несвоевременное поступление после отчетной даты первичных документов, оформляющих факты хозяйственной жизни, произошедшие в отчетном пери</w:t>
      </w:r>
      <w:r>
        <w:rPr>
          <w:rFonts w:ascii="Times New Roman" w:hAnsi="Times New Roman"/>
          <w:sz w:val="26"/>
        </w:rPr>
        <w:t>оде, информация о которых подлежит отражению в бухгалтерском учете и (или) раскрытию в бухгалтерской (финансовой) отчетности в отчетном периоде не является событием после отчетной даты.</w:t>
      </w:r>
    </w:p>
    <w:p w:rsidR="00655BF4" w:rsidRDefault="00655BF4">
      <w:pPr>
        <w:spacing w:after="0"/>
        <w:ind w:left="-426" w:firstLine="426"/>
        <w:jc w:val="both"/>
        <w:rPr>
          <w:rFonts w:ascii="Times New Roman" w:hAnsi="Times New Roman"/>
          <w:sz w:val="26"/>
        </w:rPr>
      </w:pPr>
    </w:p>
    <w:p w:rsidR="00655BF4" w:rsidRDefault="0036293E">
      <w:pPr>
        <w:spacing w:after="0"/>
        <w:ind w:left="-426" w:firstLine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12.3. В случае поступления  первичных документов после даты подписани</w:t>
      </w:r>
      <w:r>
        <w:rPr>
          <w:rFonts w:ascii="Times New Roman" w:hAnsi="Times New Roman"/>
          <w:sz w:val="26"/>
        </w:rPr>
        <w:t>я (принятия) бухгалтерской (бюджетной) отчетности субъекта централизованного учета Комитетом финансов Санкт-Петербурга, операции отражаются в следующем отчетном периоде как ошибки прошлых лет и отражаются на отдельных счетах бухгалтерского учета, в отдельн</w:t>
      </w:r>
      <w:r>
        <w:rPr>
          <w:rFonts w:ascii="Times New Roman" w:hAnsi="Times New Roman"/>
          <w:sz w:val="26"/>
        </w:rPr>
        <w:t>ом регистре, путем корректировки входящих остатков на начало года (в меж отчётном периоде).</w:t>
      </w:r>
    </w:p>
    <w:p w:rsidR="00655BF4" w:rsidRDefault="0036293E">
      <w:pPr>
        <w:spacing w:after="0"/>
        <w:ind w:left="-426" w:firstLine="426"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>(Основание: п. 18 Инструкции № 157н, п. п. 8, 10 СГС " События после отчетной даты ")</w:t>
      </w:r>
    </w:p>
    <w:p w:rsidR="00655BF4" w:rsidRDefault="00655BF4">
      <w:pPr>
        <w:spacing w:after="0"/>
        <w:ind w:left="-426" w:firstLine="426"/>
        <w:jc w:val="both"/>
        <w:rPr>
          <w:rFonts w:ascii="Times New Roman" w:hAnsi="Times New Roman"/>
          <w:sz w:val="26"/>
        </w:rPr>
      </w:pPr>
    </w:p>
    <w:p w:rsidR="00655BF4" w:rsidRDefault="0036293E">
      <w:pPr>
        <w:spacing w:after="0"/>
        <w:ind w:left="-426" w:firstLine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12.4. В зависимости от характера события после отчетной даты признание событи</w:t>
      </w:r>
      <w:r>
        <w:rPr>
          <w:rFonts w:ascii="Times New Roman" w:hAnsi="Times New Roman"/>
          <w:sz w:val="26"/>
        </w:rPr>
        <w:t>я в бухгалтерском учете отражается последним днем отчетного периода путем оформления записей по счетам Рабочего плана счетов до отражения бухгалтерских записей по завершению финансового года - дополнительной бухгалтерской записью, либо при исправлении ошиб</w:t>
      </w:r>
      <w:r>
        <w:rPr>
          <w:rFonts w:ascii="Times New Roman" w:hAnsi="Times New Roman"/>
          <w:sz w:val="26"/>
        </w:rPr>
        <w:t xml:space="preserve">ок – дополнительной бухгалтерской записи, оформленной методом «Красное сторно». </w:t>
      </w:r>
    </w:p>
    <w:p w:rsidR="00655BF4" w:rsidRDefault="00655BF4">
      <w:pPr>
        <w:spacing w:after="0"/>
        <w:ind w:left="-426" w:firstLine="426"/>
        <w:jc w:val="both"/>
        <w:rPr>
          <w:rFonts w:ascii="Times New Roman" w:hAnsi="Times New Roman"/>
          <w:sz w:val="26"/>
        </w:rPr>
      </w:pPr>
    </w:p>
    <w:p w:rsidR="00655BF4" w:rsidRDefault="0036293E">
      <w:pPr>
        <w:spacing w:after="0"/>
        <w:ind w:left="-426" w:firstLine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12.5. Операции, отражающие событие после отчетной даты отражаются в Журнале операций по исправлению ошибок прошлых лет за отчетный год и раскрываются                         </w:t>
      </w:r>
      <w:r>
        <w:rPr>
          <w:rFonts w:ascii="Times New Roman" w:hAnsi="Times New Roman"/>
          <w:sz w:val="26"/>
        </w:rPr>
        <w:t xml:space="preserve">  в бюджетной отчетности в отчетном периоде.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color w:val="FF0000"/>
          <w:sz w:val="26"/>
        </w:rPr>
      </w:pPr>
      <w:r>
        <w:rPr>
          <w:rFonts w:ascii="Times New Roman" w:hAnsi="Times New Roman"/>
          <w:sz w:val="26"/>
        </w:rPr>
        <w:t>12.6. Порядок признания в бухгалтерском учете и раскрытия в бухгалтерской (бюджетной) отчетности событий после отчетной даты осуществляется в соответствии  с порядком, приведенным в Приложении №19 единой учетной</w:t>
      </w:r>
      <w:r>
        <w:rPr>
          <w:rFonts w:ascii="Times New Roman" w:hAnsi="Times New Roman"/>
          <w:sz w:val="26"/>
        </w:rPr>
        <w:t xml:space="preserve"> политики</w:t>
      </w:r>
      <w:r>
        <w:rPr>
          <w:rFonts w:ascii="Times New Roman" w:hAnsi="Times New Roman"/>
          <w:color w:val="FF0000"/>
          <w:sz w:val="26"/>
        </w:rPr>
        <w:t>.</w:t>
      </w:r>
    </w:p>
    <w:p w:rsidR="00655BF4" w:rsidRDefault="00655BF4">
      <w:pPr>
        <w:spacing w:after="0"/>
        <w:ind w:left="-426" w:firstLine="426"/>
        <w:jc w:val="both"/>
        <w:rPr>
          <w:rFonts w:ascii="Times New Roman" w:hAnsi="Times New Roman"/>
          <w:sz w:val="26"/>
        </w:rPr>
      </w:pPr>
    </w:p>
    <w:p w:rsidR="00655BF4" w:rsidRDefault="0036293E">
      <w:pPr>
        <w:pStyle w:val="ConsPlusNormal"/>
        <w:ind w:left="-426" w:firstLine="426"/>
        <w:contextualSpacing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13. Обесценение активов</w:t>
      </w:r>
    </w:p>
    <w:p w:rsidR="00655BF4" w:rsidRDefault="00655BF4">
      <w:pPr>
        <w:pStyle w:val="ConsPlusNormal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13.1. Наличие признаков возможного обесценения (снижения убытка) проверяется </w:t>
      </w:r>
      <w:r>
        <w:rPr>
          <w:rFonts w:ascii="Times New Roman" w:hAnsi="Times New Roman"/>
          <w:sz w:val="26"/>
        </w:rPr>
        <w:lastRenderedPageBreak/>
        <w:t>субъектом централизованного учета при инвентаризации активов, проводимой при составлении годовой отчетности.</w:t>
      </w:r>
    </w:p>
    <w:p w:rsidR="00655BF4" w:rsidRDefault="0036293E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 xml:space="preserve">(Основание: </w:t>
      </w:r>
      <w:hyperlink r:id="rId77" w:history="1">
        <w:r>
          <w:rPr>
            <w:rFonts w:ascii="Times New Roman" w:hAnsi="Times New Roman"/>
            <w:i/>
            <w:sz w:val="26"/>
          </w:rPr>
          <w:t>п. 9</w:t>
        </w:r>
      </w:hyperlink>
      <w:r>
        <w:rPr>
          <w:rFonts w:ascii="Times New Roman" w:hAnsi="Times New Roman"/>
          <w:i/>
          <w:sz w:val="26"/>
        </w:rPr>
        <w:t xml:space="preserve"> СГС "Учетная политика", </w:t>
      </w:r>
      <w:hyperlink r:id="rId78" w:history="1">
        <w:r>
          <w:rPr>
            <w:rFonts w:ascii="Times New Roman" w:hAnsi="Times New Roman"/>
            <w:i/>
            <w:sz w:val="26"/>
          </w:rPr>
          <w:t>п. п. 5</w:t>
        </w:r>
      </w:hyperlink>
      <w:r>
        <w:rPr>
          <w:rFonts w:ascii="Times New Roman" w:hAnsi="Times New Roman"/>
          <w:i/>
          <w:sz w:val="26"/>
        </w:rPr>
        <w:t xml:space="preserve">, </w:t>
      </w:r>
      <w:hyperlink r:id="rId79" w:history="1">
        <w:r>
          <w:rPr>
            <w:rFonts w:ascii="Times New Roman" w:hAnsi="Times New Roman"/>
            <w:i/>
            <w:sz w:val="26"/>
          </w:rPr>
          <w:t>6</w:t>
        </w:r>
      </w:hyperlink>
      <w:r>
        <w:rPr>
          <w:rFonts w:ascii="Times New Roman" w:hAnsi="Times New Roman"/>
          <w:i/>
          <w:sz w:val="26"/>
        </w:rPr>
        <w:t xml:space="preserve"> СГС "Обесценение активов")</w:t>
      </w:r>
    </w:p>
    <w:p w:rsidR="00655BF4" w:rsidRDefault="00655BF4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13.2. Информация о признаках возможного обесценения (снижения убытка), выявленных в рамках инвентаризации, отражается в инвентаризационной описи (сличительной ведомости) по объектам нефинансовых активов </w:t>
      </w:r>
      <w:hyperlink r:id="rId80" w:history="1">
        <w:r>
          <w:rPr>
            <w:rFonts w:ascii="Times New Roman" w:hAnsi="Times New Roman"/>
            <w:sz w:val="26"/>
          </w:rPr>
          <w:t>(ф. 0504087)</w:t>
        </w:r>
      </w:hyperlink>
      <w:r>
        <w:rPr>
          <w:rFonts w:ascii="Times New Roman" w:hAnsi="Times New Roman"/>
          <w:sz w:val="26"/>
        </w:rPr>
        <w:t>.</w:t>
      </w:r>
    </w:p>
    <w:p w:rsidR="00655BF4" w:rsidRDefault="0036293E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 xml:space="preserve">(Основание: </w:t>
      </w:r>
      <w:hyperlink r:id="rId81" w:history="1">
        <w:r>
          <w:rPr>
            <w:rFonts w:ascii="Times New Roman" w:hAnsi="Times New Roman"/>
            <w:i/>
            <w:sz w:val="26"/>
          </w:rPr>
          <w:t>п. п. 6</w:t>
        </w:r>
      </w:hyperlink>
      <w:r>
        <w:rPr>
          <w:rFonts w:ascii="Times New Roman" w:hAnsi="Times New Roman"/>
          <w:i/>
          <w:sz w:val="26"/>
        </w:rPr>
        <w:t xml:space="preserve">, </w:t>
      </w:r>
      <w:hyperlink r:id="rId82" w:history="1">
        <w:r>
          <w:rPr>
            <w:rFonts w:ascii="Times New Roman" w:hAnsi="Times New Roman"/>
            <w:i/>
            <w:sz w:val="26"/>
          </w:rPr>
          <w:t>18</w:t>
        </w:r>
      </w:hyperlink>
      <w:r>
        <w:rPr>
          <w:rFonts w:ascii="Times New Roman" w:hAnsi="Times New Roman"/>
          <w:i/>
          <w:sz w:val="26"/>
        </w:rPr>
        <w:t xml:space="preserve"> СГС "Обесценение активо</w:t>
      </w:r>
      <w:r>
        <w:rPr>
          <w:rFonts w:ascii="Times New Roman" w:hAnsi="Times New Roman"/>
          <w:i/>
          <w:sz w:val="26"/>
        </w:rPr>
        <w:t>в")</w:t>
      </w:r>
    </w:p>
    <w:p w:rsidR="00655BF4" w:rsidRDefault="00655BF4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13.3. При определении справедливой стоимости актива также оценивается необходимость изменения оставшегося срока полезного использования актива. 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Срок полезного использования и справедливую стоимость актива  определяет  Комиссия, ориентируясь на внешни</w:t>
      </w:r>
      <w:r>
        <w:rPr>
          <w:rFonts w:ascii="Times New Roman" w:hAnsi="Times New Roman"/>
          <w:sz w:val="26"/>
        </w:rPr>
        <w:t xml:space="preserve">е и внутренние признаки, путем проведения теста на обесценение. </w:t>
      </w:r>
    </w:p>
    <w:p w:rsidR="00655BF4" w:rsidRDefault="0036293E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 xml:space="preserve">(Основание: </w:t>
      </w:r>
      <w:hyperlink r:id="rId83" w:history="1">
        <w:r>
          <w:rPr>
            <w:rFonts w:ascii="Times New Roman" w:hAnsi="Times New Roman"/>
            <w:i/>
            <w:sz w:val="26"/>
          </w:rPr>
          <w:t>п. 9</w:t>
        </w:r>
      </w:hyperlink>
      <w:r>
        <w:rPr>
          <w:rFonts w:ascii="Times New Roman" w:hAnsi="Times New Roman"/>
          <w:i/>
          <w:sz w:val="26"/>
        </w:rPr>
        <w:t xml:space="preserve"> СГС "Учетная </w:t>
      </w:r>
      <w:r>
        <w:rPr>
          <w:rFonts w:ascii="Times New Roman" w:hAnsi="Times New Roman"/>
          <w:i/>
          <w:sz w:val="26"/>
        </w:rPr>
        <w:t xml:space="preserve">политика", </w:t>
      </w:r>
      <w:hyperlink r:id="rId84" w:history="1">
        <w:r>
          <w:rPr>
            <w:rFonts w:ascii="Times New Roman" w:hAnsi="Times New Roman"/>
            <w:i/>
            <w:sz w:val="26"/>
          </w:rPr>
          <w:t>п. 13</w:t>
        </w:r>
      </w:hyperlink>
      <w:r>
        <w:rPr>
          <w:rFonts w:ascii="Times New Roman" w:hAnsi="Times New Roman"/>
          <w:i/>
          <w:sz w:val="26"/>
        </w:rPr>
        <w:t xml:space="preserve"> СГС "Обесценение активов")</w:t>
      </w:r>
    </w:p>
    <w:p w:rsidR="00655BF4" w:rsidRDefault="00655BF4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13.4. Результат проведения  теста на обесценение о</w:t>
      </w:r>
      <w:r>
        <w:rPr>
          <w:rFonts w:ascii="Times New Roman" w:hAnsi="Times New Roman"/>
          <w:sz w:val="26"/>
        </w:rPr>
        <w:t>формляется актом выявления признаков обесценения объектов.</w:t>
      </w:r>
    </w:p>
    <w:p w:rsidR="00655BF4" w:rsidRDefault="0036293E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 xml:space="preserve">(Основание: </w:t>
      </w:r>
      <w:hyperlink r:id="rId85" w:history="1">
        <w:r>
          <w:rPr>
            <w:rFonts w:ascii="Times New Roman" w:hAnsi="Times New Roman"/>
            <w:i/>
            <w:sz w:val="26"/>
          </w:rPr>
          <w:t>п. п. 10</w:t>
        </w:r>
      </w:hyperlink>
      <w:r>
        <w:rPr>
          <w:rFonts w:ascii="Times New Roman" w:hAnsi="Times New Roman"/>
          <w:i/>
          <w:sz w:val="26"/>
        </w:rPr>
        <w:t xml:space="preserve">, </w:t>
      </w:r>
      <w:hyperlink r:id="rId86" w:history="1">
        <w:r>
          <w:rPr>
            <w:rFonts w:ascii="Times New Roman" w:hAnsi="Times New Roman"/>
            <w:i/>
            <w:sz w:val="26"/>
          </w:rPr>
          <w:t>22</w:t>
        </w:r>
      </w:hyperlink>
      <w:r>
        <w:rPr>
          <w:rFonts w:ascii="Times New Roman" w:hAnsi="Times New Roman"/>
          <w:i/>
          <w:sz w:val="26"/>
        </w:rPr>
        <w:t xml:space="preserve"> СГС "Обесценение активов")</w:t>
      </w:r>
    </w:p>
    <w:p w:rsidR="00655BF4" w:rsidRDefault="00655BF4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sz w:val="26"/>
        </w:rPr>
        <w:t xml:space="preserve">13.5. При отрицательном результате проведения теста на обесценение            </w:t>
      </w:r>
      <w:r>
        <w:rPr>
          <w:rFonts w:ascii="Times New Roman" w:hAnsi="Times New Roman"/>
          <w:sz w:val="26"/>
        </w:rPr>
        <w:t xml:space="preserve">                      в инвентаризационной описи делается запись «В ходе инвентаризации проведен тест на обесценение, признаков обесценения не выявлено».</w:t>
      </w:r>
    </w:p>
    <w:p w:rsidR="00655BF4" w:rsidRDefault="00655BF4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15.6. Если по результатам определения справедливой стоимости актива выявлен убыток от обесценения, то</w:t>
      </w:r>
      <w:r>
        <w:rPr>
          <w:rFonts w:ascii="Times New Roman" w:hAnsi="Times New Roman"/>
          <w:sz w:val="26"/>
        </w:rPr>
        <w:t xml:space="preserve"> он подлежит признанию в учете.</w:t>
      </w:r>
    </w:p>
    <w:p w:rsidR="00655BF4" w:rsidRDefault="0036293E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 xml:space="preserve">(Основание: </w:t>
      </w:r>
      <w:hyperlink r:id="rId87" w:history="1">
        <w:r>
          <w:rPr>
            <w:rFonts w:ascii="Times New Roman" w:hAnsi="Times New Roman"/>
            <w:i/>
            <w:sz w:val="26"/>
          </w:rPr>
          <w:t>п. 15</w:t>
        </w:r>
      </w:hyperlink>
      <w:r>
        <w:rPr>
          <w:rFonts w:ascii="Times New Roman" w:hAnsi="Times New Roman"/>
          <w:i/>
          <w:sz w:val="26"/>
        </w:rPr>
        <w:t xml:space="preserve"> СГС "Обесценение активов")</w:t>
      </w:r>
    </w:p>
    <w:p w:rsidR="00655BF4" w:rsidRDefault="00655BF4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13.7. Убыток от обесценения актива и (или) изменение оставшегося срока полезного использования актива признается в учете на основании бухгалтерской справки </w:t>
      </w:r>
      <w:hyperlink r:id="rId88" w:history="1">
        <w:r>
          <w:rPr>
            <w:rFonts w:ascii="Times New Roman" w:hAnsi="Times New Roman"/>
            <w:sz w:val="26"/>
          </w:rPr>
          <w:t>(ф. 0504833)</w:t>
        </w:r>
      </w:hyperlink>
      <w:r>
        <w:rPr>
          <w:rFonts w:ascii="Times New Roman" w:hAnsi="Times New Roman"/>
          <w:sz w:val="26"/>
        </w:rPr>
        <w:t>.</w:t>
      </w:r>
    </w:p>
    <w:p w:rsidR="00655BF4" w:rsidRDefault="0036293E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 xml:space="preserve">(Основание: </w:t>
      </w:r>
      <w:hyperlink r:id="rId89" w:history="1">
        <w:r>
          <w:rPr>
            <w:rFonts w:ascii="Times New Roman" w:hAnsi="Times New Roman"/>
            <w:i/>
            <w:sz w:val="26"/>
          </w:rPr>
          <w:t>п. 9</w:t>
        </w:r>
      </w:hyperlink>
      <w:r>
        <w:rPr>
          <w:rFonts w:ascii="Times New Roman" w:hAnsi="Times New Roman"/>
          <w:i/>
          <w:sz w:val="26"/>
        </w:rPr>
        <w:t xml:space="preserve"> СГС</w:t>
      </w:r>
      <w:r>
        <w:rPr>
          <w:rFonts w:ascii="Times New Roman" w:hAnsi="Times New Roman"/>
          <w:i/>
          <w:sz w:val="26"/>
        </w:rPr>
        <w:t xml:space="preserve"> "Учетная политика")</w:t>
      </w:r>
    </w:p>
    <w:p w:rsidR="00655BF4" w:rsidRDefault="00655BF4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13.8. Восстановление убытка от обесценения отражается в учете только в том случае, если с момента последнего признания убытка от обесценения актива был изменен метод определения справедливой стоимости актива.</w:t>
      </w:r>
    </w:p>
    <w:p w:rsidR="00655BF4" w:rsidRDefault="0036293E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 xml:space="preserve">(Основание: </w:t>
      </w:r>
      <w:hyperlink r:id="rId90" w:history="1">
        <w:r>
          <w:rPr>
            <w:rFonts w:ascii="Times New Roman" w:hAnsi="Times New Roman"/>
            <w:i/>
            <w:sz w:val="26"/>
          </w:rPr>
          <w:t>п. 24</w:t>
        </w:r>
      </w:hyperlink>
      <w:r>
        <w:rPr>
          <w:rFonts w:ascii="Times New Roman" w:hAnsi="Times New Roman"/>
          <w:i/>
          <w:sz w:val="26"/>
        </w:rPr>
        <w:t xml:space="preserve"> СГС "Обесценение активов")</w:t>
      </w:r>
    </w:p>
    <w:p w:rsidR="00655BF4" w:rsidRDefault="00655BF4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13.9. Снижение убытка от обесценения актива и (или) изменение оставшегося </w:t>
      </w:r>
      <w:r>
        <w:rPr>
          <w:rFonts w:ascii="Times New Roman" w:hAnsi="Times New Roman"/>
          <w:sz w:val="26"/>
        </w:rPr>
        <w:t xml:space="preserve">срока полезного использования актива признается в учете на основании бухгалтерской справки </w:t>
      </w:r>
      <w:hyperlink r:id="rId91" w:history="1">
        <w:r>
          <w:rPr>
            <w:rFonts w:ascii="Times New Roman" w:hAnsi="Times New Roman"/>
            <w:sz w:val="26"/>
          </w:rPr>
          <w:t>(ф. 050</w:t>
        </w:r>
        <w:r>
          <w:rPr>
            <w:rFonts w:ascii="Times New Roman" w:hAnsi="Times New Roman"/>
            <w:sz w:val="26"/>
          </w:rPr>
          <w:t>4833)</w:t>
        </w:r>
      </w:hyperlink>
      <w:r>
        <w:rPr>
          <w:rFonts w:ascii="Times New Roman" w:hAnsi="Times New Roman"/>
          <w:sz w:val="26"/>
        </w:rPr>
        <w:t>.</w:t>
      </w:r>
    </w:p>
    <w:p w:rsidR="00655BF4" w:rsidRDefault="0036293E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 xml:space="preserve">(Основание: </w:t>
      </w:r>
      <w:hyperlink r:id="rId92" w:history="1">
        <w:r>
          <w:rPr>
            <w:rFonts w:ascii="Times New Roman" w:hAnsi="Times New Roman"/>
            <w:i/>
            <w:sz w:val="26"/>
          </w:rPr>
          <w:t>п. 9</w:t>
        </w:r>
      </w:hyperlink>
      <w:r>
        <w:rPr>
          <w:rFonts w:ascii="Times New Roman" w:hAnsi="Times New Roman"/>
          <w:i/>
          <w:sz w:val="26"/>
        </w:rPr>
        <w:t xml:space="preserve"> СГС "Учетная политика")</w:t>
      </w:r>
    </w:p>
    <w:p w:rsidR="00655BF4" w:rsidRDefault="00655BF4">
      <w:pPr>
        <w:pStyle w:val="ConsPlusNormal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13.10. Активы, по которым ранее, признан </w:t>
      </w:r>
      <w:r>
        <w:rPr>
          <w:rFonts w:ascii="Times New Roman" w:hAnsi="Times New Roman"/>
          <w:sz w:val="26"/>
        </w:rPr>
        <w:t>убыток от обесценения, подлежит ежегодному тестированию на обесценение.</w:t>
      </w:r>
    </w:p>
    <w:p w:rsidR="00655BF4" w:rsidRDefault="0036293E">
      <w:pPr>
        <w:pStyle w:val="ConsPlusNormal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>(Основание: п. 18 СГС "Обесценение активов")</w:t>
      </w:r>
    </w:p>
    <w:p w:rsidR="00655BF4" w:rsidRDefault="00655BF4">
      <w:pPr>
        <w:pStyle w:val="ConsPlusNormal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bookmarkStart w:id="17" w:name="_Hlk118297514"/>
      <w:r>
        <w:rPr>
          <w:rFonts w:ascii="Times New Roman" w:hAnsi="Times New Roman"/>
          <w:sz w:val="26"/>
        </w:rPr>
        <w:t xml:space="preserve">13.11. В случае если объекты утратили свойства полезного потенциала                                  </w:t>
      </w:r>
      <w:r>
        <w:rPr>
          <w:rFonts w:ascii="Times New Roman" w:hAnsi="Times New Roman"/>
          <w:sz w:val="26"/>
        </w:rPr>
        <w:lastRenderedPageBreak/>
        <w:t>и отсутствует возможность получения э</w:t>
      </w:r>
      <w:r>
        <w:rPr>
          <w:rFonts w:ascii="Times New Roman" w:hAnsi="Times New Roman"/>
          <w:sz w:val="26"/>
        </w:rPr>
        <w:t xml:space="preserve">кономической выгоды, процедура обесценения к таким объектам не применяется. Объекты отражаются на забалансовом счете 02. </w:t>
      </w:r>
    </w:p>
    <w:p w:rsidR="00655BF4" w:rsidRDefault="00655BF4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bookmarkStart w:id="18" w:name="_Hlk118296654"/>
      <w:bookmarkEnd w:id="17"/>
      <w:r>
        <w:rPr>
          <w:rFonts w:ascii="Times New Roman" w:hAnsi="Times New Roman"/>
          <w:sz w:val="26"/>
        </w:rPr>
        <w:t xml:space="preserve">13.12. Обесценению не подлежат материальные запасы, финансовые активы                              и права пользования нефинансовыми </w:t>
      </w:r>
      <w:r>
        <w:rPr>
          <w:rFonts w:ascii="Times New Roman" w:hAnsi="Times New Roman"/>
          <w:sz w:val="26"/>
        </w:rPr>
        <w:t>активами.</w:t>
      </w:r>
      <w:bookmarkEnd w:id="18"/>
    </w:p>
    <w:p w:rsidR="00655BF4" w:rsidRDefault="00655BF4">
      <w:pPr>
        <w:widowControl w:val="0"/>
        <w:spacing w:after="0" w:line="240" w:lineRule="auto"/>
        <w:ind w:left="-426" w:firstLine="426"/>
        <w:contextualSpacing/>
        <w:jc w:val="center"/>
        <w:rPr>
          <w:rFonts w:ascii="Times New Roman" w:hAnsi="Times New Roman"/>
          <w:b/>
          <w:sz w:val="26"/>
        </w:rPr>
      </w:pPr>
    </w:p>
    <w:p w:rsidR="00655BF4" w:rsidRDefault="0036293E">
      <w:pPr>
        <w:widowControl w:val="0"/>
        <w:spacing w:after="0" w:line="240" w:lineRule="auto"/>
        <w:ind w:left="-426" w:firstLine="426"/>
        <w:contextualSpacing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14. Порядок учета на забалансовых счетах</w:t>
      </w:r>
    </w:p>
    <w:p w:rsidR="00655BF4" w:rsidRDefault="00655BF4">
      <w:pPr>
        <w:widowControl w:val="0"/>
        <w:spacing w:after="0" w:line="240" w:lineRule="auto"/>
        <w:ind w:left="-426" w:firstLine="426"/>
        <w:contextualSpacing/>
        <w:jc w:val="center"/>
        <w:rPr>
          <w:rFonts w:ascii="Times New Roman" w:hAnsi="Times New Roman"/>
          <w:sz w:val="26"/>
        </w:rPr>
      </w:pPr>
    </w:p>
    <w:p w:rsidR="00655BF4" w:rsidRDefault="0036293E">
      <w:pPr>
        <w:widowControl w:val="0"/>
        <w:spacing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14.1. Учет на забалансовых счетах субъекта централизованного учета ведется                       в разрезе кодов финансового обеспечения.</w:t>
      </w:r>
    </w:p>
    <w:p w:rsidR="00655BF4" w:rsidRDefault="0036293E">
      <w:pPr>
        <w:widowControl w:val="0"/>
        <w:spacing w:before="220" w:after="0" w:line="240" w:lineRule="auto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 xml:space="preserve">(Основание: </w:t>
      </w:r>
      <w:hyperlink r:id="rId93" w:history="1">
        <w:r>
          <w:rPr>
            <w:rFonts w:ascii="Times New Roman" w:hAnsi="Times New Roman"/>
            <w:i/>
            <w:sz w:val="26"/>
          </w:rPr>
          <w:t>п. 9</w:t>
        </w:r>
      </w:hyperlink>
      <w:r>
        <w:rPr>
          <w:rFonts w:ascii="Times New Roman" w:hAnsi="Times New Roman"/>
          <w:i/>
          <w:sz w:val="26"/>
        </w:rPr>
        <w:t xml:space="preserve"> СГС "Учетная политика")</w:t>
      </w:r>
    </w:p>
    <w:p w:rsidR="00655BF4" w:rsidRDefault="00655BF4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14.2. </w:t>
      </w:r>
      <w:bookmarkStart w:id="19" w:name="_Hlk121749968"/>
      <w:r>
        <w:rPr>
          <w:rFonts w:ascii="Times New Roman" w:hAnsi="Times New Roman"/>
          <w:sz w:val="26"/>
        </w:rPr>
        <w:t xml:space="preserve">Аналитический учет по </w:t>
      </w:r>
      <w:hyperlink r:id="rId94" w:history="1">
        <w:r>
          <w:rPr>
            <w:rFonts w:ascii="Times New Roman" w:hAnsi="Times New Roman"/>
            <w:sz w:val="26"/>
          </w:rPr>
          <w:t>счету 01</w:t>
        </w:r>
      </w:hyperlink>
      <w:r>
        <w:rPr>
          <w:rFonts w:ascii="Times New Roman" w:hAnsi="Times New Roman"/>
          <w:sz w:val="26"/>
        </w:rPr>
        <w:t xml:space="preserve"> "Имущество, полученное в пользование" ведется в карточке количественно-суммового учета материальных ценностей по объектам имущественн</w:t>
      </w:r>
      <w:r>
        <w:rPr>
          <w:rFonts w:ascii="Times New Roman" w:hAnsi="Times New Roman"/>
          <w:sz w:val="26"/>
        </w:rPr>
        <w:t>ых прав, учетным номерам (инвентарный, серийный, реестровый), местонахождению объектов (адрес), контрагентам, правовым основаниям, кодам КОСГУ.</w:t>
      </w: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Выделяются следующие объекты имущественных прав:</w:t>
      </w:r>
    </w:p>
    <w:p w:rsidR="00655BF4" w:rsidRDefault="0036293E">
      <w:pPr>
        <w:widowControl w:val="0"/>
        <w:numPr>
          <w:ilvl w:val="0"/>
          <w:numId w:val="13"/>
        </w:numPr>
        <w:spacing w:before="220" w:after="0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имущество, полученное в пользование на безвозмездной основе;</w:t>
      </w:r>
    </w:p>
    <w:p w:rsidR="00655BF4" w:rsidRDefault="0036293E">
      <w:pPr>
        <w:widowControl w:val="0"/>
        <w:numPr>
          <w:ilvl w:val="0"/>
          <w:numId w:val="13"/>
        </w:numPr>
        <w:spacing w:before="220" w:after="0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</w:t>
      </w:r>
      <w:r>
        <w:rPr>
          <w:rFonts w:ascii="Times New Roman" w:hAnsi="Times New Roman"/>
          <w:sz w:val="26"/>
        </w:rPr>
        <w:t>мущество, которое используется по решению собственника (учредителя) без закрепления права оперативного управления.</w:t>
      </w: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Принятие к учету имущества осуществляется по стоимости, которую передающая сторона указала в передаточном документе.</w:t>
      </w: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Принятие к учету имущес</w:t>
      </w:r>
      <w:r>
        <w:rPr>
          <w:rFonts w:ascii="Times New Roman" w:hAnsi="Times New Roman"/>
          <w:sz w:val="26"/>
        </w:rPr>
        <w:t>тва без подтверждающих документов и до момента получения документов осуществляется на основании решения Комиссии в условной оценке: один объект, один объект 1 рубль.</w:t>
      </w: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Решение о вводе объекта в эксплуатацию  принимает Комиссия, фиксируя его                  </w:t>
      </w:r>
      <w:r>
        <w:rPr>
          <w:rFonts w:ascii="Times New Roman" w:hAnsi="Times New Roman"/>
          <w:sz w:val="26"/>
        </w:rPr>
        <w:t xml:space="preserve"> в акте. </w:t>
      </w: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Правомерность принятия данного решения руководитель  субъекта централизованного учета подтверждает приказом о вводе в эксплуатацию.</w:t>
      </w: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Выбытие имущества отражается по стоимости, по которой ранее объект был принят к учету.</w:t>
      </w: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Инвентарные карточки на объ</w:t>
      </w:r>
      <w:r>
        <w:rPr>
          <w:rFonts w:ascii="Times New Roman" w:hAnsi="Times New Roman"/>
          <w:sz w:val="26"/>
        </w:rPr>
        <w:t>екты, числящиеся на забалансовом счете 01,                         не открываются.</w:t>
      </w:r>
    </w:p>
    <w:p w:rsidR="00655BF4" w:rsidRDefault="00655BF4">
      <w:pPr>
        <w:widowControl w:val="0"/>
        <w:spacing w:before="220" w:after="0" w:line="240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14.3. На </w:t>
      </w:r>
      <w:hyperlink r:id="rId95" w:history="1">
        <w:r>
          <w:rPr>
            <w:rFonts w:ascii="Times New Roman" w:hAnsi="Times New Roman"/>
            <w:sz w:val="26"/>
          </w:rPr>
          <w:t>счете</w:t>
        </w:r>
        <w:r>
          <w:rPr>
            <w:rFonts w:ascii="Times New Roman" w:hAnsi="Times New Roman"/>
            <w:sz w:val="26"/>
          </w:rPr>
          <w:t xml:space="preserve"> 02</w:t>
        </w:r>
      </w:hyperlink>
      <w:r>
        <w:rPr>
          <w:rFonts w:ascii="Times New Roman" w:hAnsi="Times New Roman"/>
          <w:sz w:val="26"/>
        </w:rPr>
        <w:t xml:space="preserve"> "Материальные ценности на хранении" учитываются  нефинансовые активы:</w:t>
      </w:r>
    </w:p>
    <w:p w:rsidR="00655BF4" w:rsidRDefault="0036293E">
      <w:pPr>
        <w:widowControl w:val="0"/>
        <w:numPr>
          <w:ilvl w:val="0"/>
          <w:numId w:val="38"/>
        </w:numPr>
        <w:spacing w:before="220" w:after="0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не соответствующие критериям активов;</w:t>
      </w:r>
    </w:p>
    <w:p w:rsidR="00655BF4" w:rsidRDefault="0036293E">
      <w:pPr>
        <w:widowControl w:val="0"/>
        <w:numPr>
          <w:ilvl w:val="0"/>
          <w:numId w:val="38"/>
        </w:numPr>
        <w:spacing w:before="220" w:after="0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бесхозяйное имущество – до момента обращения в оперативное управление, собственность государства или передачи собственнику;</w:t>
      </w:r>
    </w:p>
    <w:p w:rsidR="00655BF4" w:rsidRDefault="0036293E">
      <w:pPr>
        <w:widowControl w:val="0"/>
        <w:numPr>
          <w:ilvl w:val="0"/>
          <w:numId w:val="38"/>
        </w:numPr>
        <w:spacing w:before="220" w:after="0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имущество,  прин</w:t>
      </w:r>
      <w:r>
        <w:rPr>
          <w:rFonts w:ascii="Times New Roman" w:hAnsi="Times New Roman"/>
          <w:sz w:val="26"/>
        </w:rPr>
        <w:t>ятое по договору на ответственное хранение.</w:t>
      </w: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Объекты принимаются к учету по стоимости, указанной в первичном документе передающей стороной, или по стоимости, указанной в договоре.</w:t>
      </w: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 прекращении получения от дальнейшего использования нефинансовых активов </w:t>
      </w:r>
      <w:r>
        <w:rPr>
          <w:rFonts w:ascii="Times New Roman" w:hAnsi="Times New Roman"/>
          <w:sz w:val="26"/>
        </w:rPr>
        <w:t>(признание не активом) экономических выгод и полезного потенциала, а также на</w:t>
      </w:r>
      <w:r>
        <w:rPr>
          <w:rFonts w:ascii="Times New Roman" w:hAnsi="Times New Roman"/>
          <w:sz w:val="26"/>
        </w:rPr>
        <w:tab/>
        <w:t xml:space="preserve">бесхозяйное имущество признание стоимости на счете 02 "Материальные ценности </w:t>
      </w:r>
      <w:r>
        <w:rPr>
          <w:rFonts w:ascii="Times New Roman" w:hAnsi="Times New Roman"/>
          <w:sz w:val="26"/>
        </w:rPr>
        <w:lastRenderedPageBreak/>
        <w:t>на хранении" осуществляется в условной оценке: "один объект - один рубль".</w:t>
      </w: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Объекты, не соответствующи</w:t>
      </w:r>
      <w:r>
        <w:rPr>
          <w:rFonts w:ascii="Times New Roman" w:hAnsi="Times New Roman"/>
          <w:sz w:val="26"/>
        </w:rPr>
        <w:t xml:space="preserve">е критериям  актива переводят на забалансовый                       счет 02 по Решению о прекращении признания активами объектов нефинансовых активов (ф. 0510440).  </w:t>
      </w: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Основанием для списания с забалансового учета объектов основных средств, признанных неприг</w:t>
      </w:r>
      <w:r>
        <w:rPr>
          <w:rFonts w:ascii="Times New Roman" w:hAnsi="Times New Roman"/>
          <w:sz w:val="26"/>
        </w:rPr>
        <w:t>одным для дальнейшего использования по целевому назначению вследствие полной утраты потребительских свойств, в том числе физического износа производится по решению органа, осуществляющего функции и полномочия учредителя (распоряжения учредителя).</w:t>
      </w: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 прекр</w:t>
      </w:r>
      <w:r>
        <w:rPr>
          <w:rFonts w:ascii="Times New Roman" w:hAnsi="Times New Roman"/>
          <w:sz w:val="26"/>
        </w:rPr>
        <w:t>ащении эксплуатации в результате принятия решения о списании в связи с непригодностью объекта для дальнейшего использования по целевому назначению вследствие морального износа операции по выбытию объектов основных средств                    с забалансового</w:t>
      </w:r>
      <w:r>
        <w:rPr>
          <w:rFonts w:ascii="Times New Roman" w:hAnsi="Times New Roman"/>
          <w:sz w:val="26"/>
        </w:rPr>
        <w:t xml:space="preserve"> счета 02 осуществляются на основании акта утилизации (уничтожении) материальных ценностей (ф.0510435).  </w:t>
      </w:r>
      <w:bookmarkEnd w:id="19"/>
    </w:p>
    <w:p w:rsidR="00655BF4" w:rsidRDefault="00655BF4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14.4.  </w:t>
      </w:r>
      <w:bookmarkStart w:id="20" w:name="_Hlk121750111"/>
      <w:r>
        <w:rPr>
          <w:rFonts w:ascii="Times New Roman" w:hAnsi="Times New Roman"/>
          <w:sz w:val="26"/>
        </w:rPr>
        <w:t xml:space="preserve">На забалансовом </w:t>
      </w:r>
      <w:hyperlink r:id="rId96" w:history="1">
        <w:r>
          <w:rPr>
            <w:rFonts w:ascii="Times New Roman" w:hAnsi="Times New Roman"/>
            <w:sz w:val="26"/>
          </w:rPr>
          <w:t>счете 03</w:t>
        </w:r>
      </w:hyperlink>
      <w:r>
        <w:rPr>
          <w:rFonts w:ascii="Times New Roman" w:hAnsi="Times New Roman"/>
          <w:sz w:val="26"/>
        </w:rPr>
        <w:t xml:space="preserve"> "Бланки строгой отчетности" учитываются бланки строгой отчетности, выданные ответственным лицам из мест хранения для их оформления или находящиеся у ответственных лиц с момента их приобретения.</w:t>
      </w: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Учет ведется по гр</w:t>
      </w:r>
      <w:r>
        <w:rPr>
          <w:rFonts w:ascii="Times New Roman" w:hAnsi="Times New Roman"/>
          <w:sz w:val="26"/>
        </w:rPr>
        <w:t>уппам:</w:t>
      </w:r>
    </w:p>
    <w:p w:rsidR="00655BF4" w:rsidRDefault="0036293E">
      <w:pPr>
        <w:widowControl w:val="0"/>
        <w:numPr>
          <w:ilvl w:val="0"/>
          <w:numId w:val="39"/>
        </w:numPr>
        <w:spacing w:before="220" w:after="0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трудовые книжки и вкладыши к ним;</w:t>
      </w:r>
    </w:p>
    <w:p w:rsidR="00655BF4" w:rsidRDefault="0036293E">
      <w:pPr>
        <w:widowControl w:val="0"/>
        <w:numPr>
          <w:ilvl w:val="0"/>
          <w:numId w:val="39"/>
        </w:numPr>
        <w:spacing w:before="220" w:after="0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рецептурные бланки;</w:t>
      </w:r>
    </w:p>
    <w:p w:rsidR="00655BF4" w:rsidRDefault="0036293E">
      <w:pPr>
        <w:widowControl w:val="0"/>
        <w:numPr>
          <w:ilvl w:val="0"/>
          <w:numId w:val="39"/>
        </w:numPr>
        <w:spacing w:before="220" w:after="0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аттестаты.</w:t>
      </w: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Бланки строгой отчетности принимаются к учету  в условной оценке: один объект, один рубль.</w:t>
      </w: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Внутреннее перемещение отражается по требованию-накладной (ф.0510450) через смену ответственного лица и мест хранения. </w:t>
      </w: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Списание с учета производится по акту о списании бланков строгой отчетности (ф.0510461), на основании отчета о движении бланков строгой </w:t>
      </w:r>
      <w:r>
        <w:rPr>
          <w:rFonts w:ascii="Times New Roman" w:hAnsi="Times New Roman"/>
          <w:sz w:val="26"/>
        </w:rPr>
        <w:t>отчетности.</w:t>
      </w:r>
    </w:p>
    <w:p w:rsidR="00655BF4" w:rsidRDefault="0036293E">
      <w:pPr>
        <w:spacing w:after="0"/>
        <w:ind w:left="-426" w:firstLine="426"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sz w:val="26"/>
        </w:rPr>
        <w:t xml:space="preserve">Списание бланков строгой отчетности, непосредственно направленные на оказание услуги, при выдаче ответственному лицу отражается по </w:t>
      </w:r>
      <w:r>
        <w:rPr>
          <w:rFonts w:ascii="Times New Roman" w:hAnsi="Times New Roman"/>
          <w:i/>
          <w:sz w:val="26"/>
        </w:rPr>
        <w:t xml:space="preserve">Дебету счета 0 109 60 272        Кредиту счета 0 105 36 449, </w:t>
      </w:r>
      <w:bookmarkStart w:id="21" w:name="_Hlk118370561"/>
      <w:r>
        <w:rPr>
          <w:rFonts w:ascii="Times New Roman" w:hAnsi="Times New Roman"/>
          <w:i/>
          <w:sz w:val="26"/>
        </w:rPr>
        <w:t>с отражением на забалансовом счете 03</w:t>
      </w:r>
      <w:bookmarkEnd w:id="21"/>
      <w:r>
        <w:rPr>
          <w:rFonts w:ascii="Times New Roman" w:hAnsi="Times New Roman"/>
          <w:i/>
          <w:sz w:val="26"/>
        </w:rPr>
        <w:t>.</w:t>
      </w:r>
    </w:p>
    <w:p w:rsidR="00655BF4" w:rsidRDefault="0036293E">
      <w:pPr>
        <w:spacing w:after="0"/>
        <w:ind w:left="-426" w:firstLine="426"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sz w:val="26"/>
        </w:rPr>
        <w:t>Списание блан</w:t>
      </w:r>
      <w:r>
        <w:rPr>
          <w:rFonts w:ascii="Times New Roman" w:hAnsi="Times New Roman"/>
          <w:sz w:val="26"/>
        </w:rPr>
        <w:t xml:space="preserve">ков строгой отчетности, не формирующие себестоимость услуги, при выдаче ответственному лицу отражается по </w:t>
      </w:r>
      <w:r>
        <w:rPr>
          <w:rFonts w:ascii="Times New Roman" w:hAnsi="Times New Roman"/>
          <w:i/>
          <w:sz w:val="26"/>
        </w:rPr>
        <w:t>Дебету счета 0 401 20 272                                            Кредиту счета 0 105 36 449, с отражением на забалансовом счете 03.</w:t>
      </w:r>
    </w:p>
    <w:p w:rsidR="00655BF4" w:rsidRDefault="0036293E">
      <w:pPr>
        <w:spacing w:after="0"/>
        <w:ind w:left="-426" w:firstLine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Порядок  прием</w:t>
      </w:r>
      <w:r>
        <w:rPr>
          <w:rFonts w:ascii="Times New Roman" w:hAnsi="Times New Roman"/>
          <w:sz w:val="26"/>
        </w:rPr>
        <w:t>ки, хранения, выдачи и списания бланков строгой отчетности приведен в Приложении №9 единой учетной политики.</w:t>
      </w:r>
      <w:bookmarkEnd w:id="20"/>
    </w:p>
    <w:p w:rsidR="00655BF4" w:rsidRDefault="00655BF4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14.5. </w:t>
      </w:r>
      <w:bookmarkStart w:id="22" w:name="_Hlk121750176"/>
      <w:r>
        <w:rPr>
          <w:rFonts w:ascii="Times New Roman" w:hAnsi="Times New Roman"/>
          <w:sz w:val="26"/>
        </w:rPr>
        <w:t xml:space="preserve">На забалансовом </w:t>
      </w:r>
      <w:hyperlink r:id="rId97" w:history="1">
        <w:r>
          <w:rPr>
            <w:rFonts w:ascii="Times New Roman" w:hAnsi="Times New Roman"/>
            <w:sz w:val="26"/>
          </w:rPr>
          <w:t>счете 04</w:t>
        </w:r>
      </w:hyperlink>
      <w:r>
        <w:rPr>
          <w:rFonts w:ascii="Times New Roman" w:hAnsi="Times New Roman"/>
          <w:sz w:val="26"/>
        </w:rPr>
        <w:t xml:space="preserve"> "Сомнительная задолженность" учет ведется                       по группам:</w:t>
      </w:r>
    </w:p>
    <w:p w:rsidR="00655BF4" w:rsidRDefault="0036293E">
      <w:pPr>
        <w:widowControl w:val="0"/>
        <w:numPr>
          <w:ilvl w:val="0"/>
          <w:numId w:val="40"/>
        </w:numPr>
        <w:spacing w:before="220" w:after="0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задолженность по доходам;</w:t>
      </w:r>
    </w:p>
    <w:p w:rsidR="00655BF4" w:rsidRDefault="0036293E">
      <w:pPr>
        <w:widowControl w:val="0"/>
        <w:numPr>
          <w:ilvl w:val="0"/>
          <w:numId w:val="40"/>
        </w:numPr>
        <w:spacing w:before="220" w:after="0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задолженность по авансам;</w:t>
      </w:r>
    </w:p>
    <w:p w:rsidR="00655BF4" w:rsidRDefault="0036293E">
      <w:pPr>
        <w:widowControl w:val="0"/>
        <w:numPr>
          <w:ilvl w:val="0"/>
          <w:numId w:val="40"/>
        </w:numPr>
        <w:spacing w:before="220" w:after="0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задолженность подотчетных лиц;</w:t>
      </w:r>
    </w:p>
    <w:p w:rsidR="00655BF4" w:rsidRDefault="0036293E">
      <w:pPr>
        <w:widowControl w:val="0"/>
        <w:numPr>
          <w:ilvl w:val="0"/>
          <w:numId w:val="40"/>
        </w:numPr>
        <w:spacing w:before="220" w:after="0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задолженность по недостачам.</w:t>
      </w: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Комиссия принимает решение</w:t>
      </w:r>
      <w:r>
        <w:rPr>
          <w:rFonts w:ascii="Times New Roman" w:hAnsi="Times New Roman"/>
          <w:sz w:val="26"/>
        </w:rPr>
        <w:t xml:space="preserve"> о  списании с балансового учета, с одновременным отражением на забалансовом учете, сомнительной задолженности неплатежеспособных </w:t>
      </w:r>
      <w:r>
        <w:rPr>
          <w:rFonts w:ascii="Times New Roman" w:hAnsi="Times New Roman"/>
          <w:sz w:val="26"/>
        </w:rPr>
        <w:lastRenderedPageBreak/>
        <w:t>дебиторов с учетом:</w:t>
      </w:r>
    </w:p>
    <w:p w:rsidR="00655BF4" w:rsidRDefault="0036293E">
      <w:pPr>
        <w:widowControl w:val="0"/>
        <w:numPr>
          <w:ilvl w:val="0"/>
          <w:numId w:val="41"/>
        </w:numPr>
        <w:spacing w:before="220" w:after="0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сведений, выявленных в ходе проведения инвентаризации, в отношении дебиторской задолженности, обладающей п</w:t>
      </w:r>
      <w:r>
        <w:rPr>
          <w:rFonts w:ascii="Times New Roman" w:hAnsi="Times New Roman"/>
          <w:sz w:val="26"/>
        </w:rPr>
        <w:t>ризнаками нереальной                               к взысканию;</w:t>
      </w:r>
    </w:p>
    <w:p w:rsidR="00655BF4" w:rsidRDefault="0036293E">
      <w:pPr>
        <w:widowControl w:val="0"/>
        <w:numPr>
          <w:ilvl w:val="0"/>
          <w:numId w:val="41"/>
        </w:numPr>
        <w:spacing w:before="220" w:after="0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документов, подтверждающих наличие рисков невозможности взыскания дебиторской задолженности.</w:t>
      </w: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Дебиторская задолженность, признается сомнительной, в случае не исполнения должником (плательщиком)</w:t>
      </w:r>
      <w:r>
        <w:rPr>
          <w:rFonts w:ascii="Times New Roman" w:hAnsi="Times New Roman"/>
          <w:sz w:val="26"/>
        </w:rPr>
        <w:t xml:space="preserve"> в срок (не менее трех лет начиная с года, в котором составляется бухгалтерская (финансовая) отчетность) своих обязательств и не соответствующая критериям признания актива и подлежит отнесению на финансовый результат текущего периода,  с одновременным отра</w:t>
      </w:r>
      <w:r>
        <w:rPr>
          <w:rFonts w:ascii="Times New Roman" w:hAnsi="Times New Roman"/>
          <w:sz w:val="26"/>
        </w:rPr>
        <w:t>жением на  забалансовом счете                 04 "Сомнительная задолженность".</w:t>
      </w: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Прекращение признания сомнительной задолженности осуществляется на основании решения Комиссии при наличии документов, подтверждающих неопределенность относительно получения экон</w:t>
      </w:r>
      <w:r>
        <w:rPr>
          <w:rFonts w:ascii="Times New Roman" w:hAnsi="Times New Roman"/>
          <w:sz w:val="26"/>
        </w:rPr>
        <w:t>омических выгод или полезного потенциала путем списания со счета 04.</w:t>
      </w: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 отсутствии оснований для возобновления процедуры взыскания задолженности (смерть или ликвидация дебитора), такая  задолженность признается безнадежной и подлежит списанию с балансовог</w:t>
      </w:r>
      <w:r>
        <w:rPr>
          <w:rFonts w:ascii="Times New Roman" w:hAnsi="Times New Roman"/>
          <w:sz w:val="26"/>
        </w:rPr>
        <w:t>о учета без отражения на забалансовом счете 04 "Сомнительная задолженность".</w:t>
      </w:r>
    </w:p>
    <w:p w:rsidR="00655BF4" w:rsidRDefault="00655BF4">
      <w:pPr>
        <w:widowControl w:val="0"/>
        <w:spacing w:before="220" w:after="0" w:line="240" w:lineRule="auto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bookmarkStart w:id="23" w:name="_Hlk121753632"/>
      <w:bookmarkEnd w:id="22"/>
      <w:r>
        <w:rPr>
          <w:rFonts w:ascii="Times New Roman" w:hAnsi="Times New Roman"/>
          <w:sz w:val="26"/>
        </w:rPr>
        <w:t>14.6.   Учет задолженности учащихся за невозвращенное имущество (основные средства, материальные запасы, библиотечный фонд) ведется на забалансовом счете   06 «Задолженность учащ</w:t>
      </w:r>
      <w:r>
        <w:rPr>
          <w:rFonts w:ascii="Times New Roman" w:hAnsi="Times New Roman"/>
          <w:sz w:val="26"/>
        </w:rPr>
        <w:t>ихся и студентов за невозвращенные материальные ценности».</w:t>
      </w: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Задолженность принимается к учету в размере подлежащих возмещению сумм расходов учреждения, необходимых для восстановления (приобретения) аналогичного имущества по результатам проведенной инвентари</w:t>
      </w:r>
      <w:r>
        <w:rPr>
          <w:rFonts w:ascii="Times New Roman" w:hAnsi="Times New Roman"/>
          <w:sz w:val="26"/>
        </w:rPr>
        <w:t>зации и отражается в Карточке учета средств и расчетов по каждому учащемуся и виду материальных ценностей.</w:t>
      </w:r>
    </w:p>
    <w:p w:rsidR="00655BF4" w:rsidRDefault="00655BF4">
      <w:pPr>
        <w:widowControl w:val="0"/>
        <w:spacing w:before="220" w:after="0" w:line="240" w:lineRule="auto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14.7.  Учет призов, знамен, кубков, а также материальных ценностей, приобретенных и предназначенных для награждения (дарения), в том числе ценных по</w:t>
      </w:r>
      <w:r>
        <w:rPr>
          <w:rFonts w:ascii="Times New Roman" w:hAnsi="Times New Roman"/>
          <w:sz w:val="26"/>
        </w:rPr>
        <w:t>дарков и сувениров  ведется на забалансовом счете 07 "Награды, призы, кубки и ценные подарки, сувениры".</w:t>
      </w: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 счете 07 "Награды, призы, кубки и ценные подарки, сувениры" учитываются:</w:t>
      </w:r>
    </w:p>
    <w:p w:rsidR="00655BF4" w:rsidRDefault="0036293E">
      <w:pPr>
        <w:widowControl w:val="0"/>
        <w:numPr>
          <w:ilvl w:val="0"/>
          <w:numId w:val="42"/>
        </w:numPr>
        <w:spacing w:before="220" w:after="0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призы, знамена, кубки, в том числе переданные субъекту централизованного уч</w:t>
      </w:r>
      <w:r>
        <w:rPr>
          <w:rFonts w:ascii="Times New Roman" w:hAnsi="Times New Roman"/>
          <w:sz w:val="26"/>
        </w:rPr>
        <w:t>ета для награждения команд-победителей;</w:t>
      </w:r>
    </w:p>
    <w:p w:rsidR="00655BF4" w:rsidRDefault="0036293E">
      <w:pPr>
        <w:widowControl w:val="0"/>
        <w:numPr>
          <w:ilvl w:val="0"/>
          <w:numId w:val="42"/>
        </w:numPr>
        <w:spacing w:before="220" w:after="0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ценные подарки, сувениры, другие материальные ценности, приобретенные для награждения и дарения.</w:t>
      </w: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Принятие к учету отражается по стоимости приобретения.</w:t>
      </w: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Порядок оформления документов о вручении ценных подарков, сувени</w:t>
      </w:r>
      <w:r>
        <w:rPr>
          <w:rFonts w:ascii="Times New Roman" w:hAnsi="Times New Roman"/>
          <w:sz w:val="26"/>
        </w:rPr>
        <w:t>ров, призов, кубков (иных материальных ценностей, приобретаемых для дарения) и их учета приведен в Приложении № 8 единой учетной политики.</w:t>
      </w:r>
    </w:p>
    <w:p w:rsidR="00655BF4" w:rsidRDefault="0036293E">
      <w:pPr>
        <w:widowControl w:val="0"/>
        <w:spacing w:before="220" w:after="0" w:line="240" w:lineRule="auto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 xml:space="preserve"> </w:t>
      </w: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14.8. На забалансовом счете 09 "Запасные части к транспортным средствам, выданные взамен изношенных" учитываются за</w:t>
      </w:r>
      <w:r>
        <w:rPr>
          <w:rFonts w:ascii="Times New Roman" w:hAnsi="Times New Roman"/>
          <w:sz w:val="26"/>
        </w:rPr>
        <w:t xml:space="preserve">пчасти к транспортным средствам, </w:t>
      </w:r>
      <w:r>
        <w:rPr>
          <w:rFonts w:ascii="Times New Roman" w:hAnsi="Times New Roman"/>
          <w:sz w:val="26"/>
        </w:rPr>
        <w:lastRenderedPageBreak/>
        <w:t>выданные взамен изношенных для ремонта транспорта.</w:t>
      </w: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Учет запасных частей ведется по группам:</w:t>
      </w:r>
    </w:p>
    <w:p w:rsidR="00655BF4" w:rsidRDefault="0036293E">
      <w:pPr>
        <w:widowControl w:val="0"/>
        <w:numPr>
          <w:ilvl w:val="0"/>
          <w:numId w:val="43"/>
        </w:numPr>
        <w:spacing w:before="220" w:after="0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аккумуляторы;</w:t>
      </w:r>
    </w:p>
    <w:p w:rsidR="00655BF4" w:rsidRDefault="0036293E">
      <w:pPr>
        <w:widowControl w:val="0"/>
        <w:numPr>
          <w:ilvl w:val="0"/>
          <w:numId w:val="43"/>
        </w:numPr>
        <w:spacing w:before="220" w:after="0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автошины, диски колесные.</w:t>
      </w: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sz w:val="26"/>
        </w:rPr>
        <w:t>Запасные части, выданные для установки на автомобиль взамен изношенных, подлежат списанию с</w:t>
      </w:r>
      <w:r>
        <w:rPr>
          <w:rFonts w:ascii="Times New Roman" w:hAnsi="Times New Roman"/>
          <w:sz w:val="26"/>
        </w:rPr>
        <w:t xml:space="preserve"> балансового учета по ведомости выдачи материальных ценностей на нужды учреждения (ф. 0504210) с одновременным отражением их на забалансовом счете  09 "Запасные части к транспортным средствам, выданные взамен изношенных"  по  стоимости принятия на балансов</w:t>
      </w:r>
      <w:r>
        <w:rPr>
          <w:rFonts w:ascii="Times New Roman" w:hAnsi="Times New Roman"/>
          <w:sz w:val="26"/>
        </w:rPr>
        <w:t>ый учет.</w:t>
      </w: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sz w:val="26"/>
        </w:rPr>
        <w:t>Запасные части учитываются на забалансовом счете 09 "Запасные части                                      к транспортным средствам, выданные взамен изношенных"  в течение всего периода их эксплуатации (использования) в составе транспортного средств</w:t>
      </w:r>
      <w:r>
        <w:rPr>
          <w:rFonts w:ascii="Times New Roman" w:hAnsi="Times New Roman"/>
          <w:sz w:val="26"/>
        </w:rPr>
        <w:t>а.</w:t>
      </w:r>
      <w:r>
        <w:rPr>
          <w:rFonts w:ascii="Times New Roman" w:hAnsi="Times New Roman"/>
          <w:i/>
          <w:sz w:val="26"/>
        </w:rPr>
        <w:t xml:space="preserve"> </w:t>
      </w: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Списание запасных частей  с забалансового учета отражается:</w:t>
      </w:r>
    </w:p>
    <w:p w:rsidR="00655BF4" w:rsidRDefault="0036293E">
      <w:pPr>
        <w:widowControl w:val="0"/>
        <w:numPr>
          <w:ilvl w:val="0"/>
          <w:numId w:val="44"/>
        </w:numPr>
        <w:tabs>
          <w:tab w:val="left" w:pos="142"/>
        </w:tabs>
        <w:spacing w:before="220" w:after="0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 замене их на новые, на основании акта приема-сдачи выполненных работ, подтверждающих их замену;</w:t>
      </w:r>
    </w:p>
    <w:p w:rsidR="00655BF4" w:rsidRDefault="0036293E">
      <w:pPr>
        <w:widowControl w:val="0"/>
        <w:numPr>
          <w:ilvl w:val="0"/>
          <w:numId w:val="44"/>
        </w:numPr>
        <w:spacing w:before="220" w:after="0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 физическом износе автошин (по нормам списания);</w:t>
      </w:r>
    </w:p>
    <w:p w:rsidR="00655BF4" w:rsidRDefault="0036293E">
      <w:pPr>
        <w:widowControl w:val="0"/>
        <w:numPr>
          <w:ilvl w:val="0"/>
          <w:numId w:val="44"/>
        </w:numPr>
        <w:spacing w:before="220" w:after="0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результате повреждения автошин;</w:t>
      </w:r>
    </w:p>
    <w:p w:rsidR="00655BF4" w:rsidRDefault="0036293E">
      <w:pPr>
        <w:widowControl w:val="0"/>
        <w:numPr>
          <w:ilvl w:val="0"/>
          <w:numId w:val="44"/>
        </w:numPr>
        <w:spacing w:before="220" w:after="0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 </w:t>
      </w:r>
      <w:r>
        <w:rPr>
          <w:rFonts w:ascii="Times New Roman" w:hAnsi="Times New Roman"/>
          <w:sz w:val="26"/>
        </w:rPr>
        <w:t>выбытии транспортного средства;</w:t>
      </w:r>
    </w:p>
    <w:p w:rsidR="00655BF4" w:rsidRDefault="0036293E">
      <w:pPr>
        <w:widowControl w:val="0"/>
        <w:numPr>
          <w:ilvl w:val="0"/>
          <w:numId w:val="44"/>
        </w:numPr>
        <w:spacing w:before="220" w:after="0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на основании решения комиссии о поступлении и выбытии, о непригодности дальнейшего использования запчастей, оформленного актом о списании материальных запасов (ф. 0510460). </w:t>
      </w: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Автошины, снятые с автомобиля при сезонной замене </w:t>
      </w:r>
      <w:r>
        <w:rPr>
          <w:rFonts w:ascii="Times New Roman" w:hAnsi="Times New Roman"/>
          <w:sz w:val="26"/>
        </w:rPr>
        <w:t>и пригодные                                   для дальнейшей эксплуатации, не подлежат списанию и хранятся до следующего сезона.</w:t>
      </w:r>
    </w:p>
    <w:p w:rsidR="00655BF4" w:rsidRDefault="00655BF4">
      <w:pPr>
        <w:widowControl w:val="0"/>
        <w:spacing w:after="0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widowControl w:val="0"/>
        <w:spacing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14.9. На забалансовом </w:t>
      </w:r>
      <w:hyperlink r:id="rId98" w:history="1">
        <w:r>
          <w:rPr>
            <w:rFonts w:ascii="Times New Roman" w:hAnsi="Times New Roman"/>
            <w:sz w:val="26"/>
          </w:rPr>
          <w:t>счете 10</w:t>
        </w:r>
      </w:hyperlink>
      <w:r>
        <w:rPr>
          <w:rFonts w:ascii="Times New Roman" w:hAnsi="Times New Roman"/>
          <w:sz w:val="26"/>
        </w:rPr>
        <w:t xml:space="preserve"> "Обеспечение исполнения обязательств" учитывается:</w:t>
      </w:r>
    </w:p>
    <w:p w:rsidR="00655BF4" w:rsidRDefault="0036293E">
      <w:pPr>
        <w:widowControl w:val="0"/>
        <w:numPr>
          <w:ilvl w:val="0"/>
          <w:numId w:val="45"/>
        </w:numPr>
        <w:spacing w:after="0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банковская гарантия; </w:t>
      </w:r>
    </w:p>
    <w:p w:rsidR="00655BF4" w:rsidRDefault="0036293E">
      <w:pPr>
        <w:widowControl w:val="0"/>
        <w:numPr>
          <w:ilvl w:val="0"/>
          <w:numId w:val="45"/>
        </w:numPr>
        <w:spacing w:after="0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поручительство;</w:t>
      </w:r>
    </w:p>
    <w:p w:rsidR="00655BF4" w:rsidRDefault="0036293E">
      <w:pPr>
        <w:widowControl w:val="0"/>
        <w:numPr>
          <w:ilvl w:val="0"/>
          <w:numId w:val="45"/>
        </w:numPr>
        <w:spacing w:after="0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казначейское обеспечение обязательства - казначейский аккредитив.</w:t>
      </w:r>
    </w:p>
    <w:p w:rsidR="00655BF4" w:rsidRDefault="00655BF4">
      <w:pPr>
        <w:widowControl w:val="0"/>
        <w:spacing w:before="220" w:after="0" w:line="240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14.10. Операции по </w:t>
      </w:r>
      <w:hyperlink r:id="rId99" w:history="1">
        <w:r>
          <w:rPr>
            <w:rFonts w:ascii="Times New Roman" w:hAnsi="Times New Roman"/>
            <w:sz w:val="26"/>
          </w:rPr>
          <w:t>счетам 17</w:t>
        </w:r>
      </w:hyperlink>
      <w:r>
        <w:rPr>
          <w:rFonts w:ascii="Times New Roman" w:hAnsi="Times New Roman"/>
          <w:sz w:val="26"/>
        </w:rPr>
        <w:t xml:space="preserve"> "Поступления денежных средств" и </w:t>
      </w:r>
      <w:hyperlink r:id="rId100" w:history="1">
        <w:r>
          <w:rPr>
            <w:rFonts w:ascii="Times New Roman" w:hAnsi="Times New Roman"/>
            <w:sz w:val="26"/>
          </w:rPr>
          <w:t>18</w:t>
        </w:r>
      </w:hyperlink>
      <w:r>
        <w:rPr>
          <w:rFonts w:ascii="Times New Roman" w:hAnsi="Times New Roman"/>
          <w:sz w:val="26"/>
        </w:rPr>
        <w:t xml:space="preserve"> "Выбытия денежных средств" в учете отражаются прямыми проводками.</w:t>
      </w: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Аналитический учет ведется в многографной карточке </w:t>
      </w:r>
      <w:hyperlink r:id="rId101" w:history="1">
        <w:r>
          <w:rPr>
            <w:rFonts w:ascii="Times New Roman" w:hAnsi="Times New Roman"/>
            <w:sz w:val="26"/>
          </w:rPr>
          <w:t>(ф. 0504054)</w:t>
        </w:r>
      </w:hyperlink>
      <w:r>
        <w:rPr>
          <w:rFonts w:ascii="Times New Roman" w:hAnsi="Times New Roman"/>
          <w:sz w:val="26"/>
        </w:rPr>
        <w:t xml:space="preserve">. </w:t>
      </w:r>
    </w:p>
    <w:p w:rsidR="00655BF4" w:rsidRDefault="00655BF4">
      <w:pPr>
        <w:widowControl w:val="0"/>
        <w:spacing w:before="220" w:after="0" w:line="240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14.11. </w:t>
      </w:r>
      <w:bookmarkStart w:id="24" w:name="_Hlk121753001"/>
      <w:r>
        <w:rPr>
          <w:rFonts w:ascii="Times New Roman" w:hAnsi="Times New Roman"/>
          <w:sz w:val="26"/>
        </w:rPr>
        <w:t xml:space="preserve">Забалансовый </w:t>
      </w:r>
      <w:hyperlink r:id="rId102" w:history="1">
        <w:r>
          <w:rPr>
            <w:rFonts w:ascii="Times New Roman" w:hAnsi="Times New Roman"/>
            <w:sz w:val="26"/>
          </w:rPr>
          <w:t>счет 20 "Задолженность, невостребованная кредиторами" предназначен для учета:</w:t>
        </w:r>
      </w:hyperlink>
    </w:p>
    <w:p w:rsidR="00655BF4" w:rsidRDefault="0036293E">
      <w:pPr>
        <w:widowControl w:val="0"/>
        <w:numPr>
          <w:ilvl w:val="0"/>
          <w:numId w:val="46"/>
        </w:numPr>
        <w:spacing w:before="220" w:after="0"/>
        <w:contextualSpacing/>
        <w:jc w:val="both"/>
        <w:rPr>
          <w:rFonts w:ascii="Times New Roman" w:hAnsi="Times New Roman"/>
          <w:sz w:val="26"/>
        </w:rPr>
      </w:pPr>
      <w:hyperlink r:id="rId103" w:history="1">
        <w:r>
          <w:rPr>
            <w:rFonts w:ascii="Times New Roman" w:hAnsi="Times New Roman"/>
            <w:sz w:val="26"/>
          </w:rPr>
          <w:t xml:space="preserve"> задолженности,  не востребованной кредиторами, вытекающей из условий договора, контракта;</w:t>
        </w:r>
      </w:hyperlink>
    </w:p>
    <w:p w:rsidR="00655BF4" w:rsidRDefault="0036293E">
      <w:pPr>
        <w:widowControl w:val="0"/>
        <w:numPr>
          <w:ilvl w:val="0"/>
          <w:numId w:val="46"/>
        </w:numPr>
        <w:spacing w:before="220" w:after="0"/>
        <w:contextualSpacing/>
        <w:jc w:val="both"/>
        <w:rPr>
          <w:rFonts w:ascii="Times New Roman" w:hAnsi="Times New Roman"/>
          <w:sz w:val="26"/>
        </w:rPr>
      </w:pPr>
      <w:hyperlink r:id="rId104" w:history="1">
        <w:r>
          <w:rPr>
            <w:rFonts w:ascii="Times New Roman" w:hAnsi="Times New Roman"/>
            <w:sz w:val="26"/>
          </w:rPr>
          <w:t xml:space="preserve"> сумм кредиторской задолженности, не подтвержденных по результатам инвентаризации кредитором;</w:t>
        </w:r>
      </w:hyperlink>
    </w:p>
    <w:p w:rsidR="00655BF4" w:rsidRDefault="0036293E">
      <w:pPr>
        <w:widowControl w:val="0"/>
        <w:numPr>
          <w:ilvl w:val="0"/>
          <w:numId w:val="46"/>
        </w:numPr>
        <w:spacing w:before="220" w:after="0"/>
        <w:contextualSpacing/>
        <w:jc w:val="both"/>
        <w:rPr>
          <w:rFonts w:ascii="Times New Roman" w:hAnsi="Times New Roman"/>
          <w:sz w:val="26"/>
        </w:rPr>
      </w:pPr>
      <w:hyperlink r:id="rId105" w:history="1">
        <w:r>
          <w:rPr>
            <w:rFonts w:ascii="Times New Roman" w:hAnsi="Times New Roman"/>
            <w:sz w:val="26"/>
          </w:rPr>
          <w:t xml:space="preserve">кредиторская задолженность, образовавшаяся в связи с переплатами в бюджет, в том числе налогов. </w:t>
        </w:r>
      </w:hyperlink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Списание с балансового учета сумм кредиторской задолженности,                                     не востребованной кредиторами, с одновременным пр</w:t>
      </w:r>
      <w:r>
        <w:rPr>
          <w:rFonts w:ascii="Times New Roman" w:hAnsi="Times New Roman"/>
          <w:sz w:val="26"/>
        </w:rPr>
        <w:t xml:space="preserve">инятием ее к забалансовому учету  для наблюдения в течение срока исковой давности (три года) производится                   по </w:t>
      </w:r>
      <w:r>
        <w:rPr>
          <w:rFonts w:ascii="Times New Roman" w:hAnsi="Times New Roman"/>
          <w:sz w:val="26"/>
        </w:rPr>
        <w:lastRenderedPageBreak/>
        <w:t xml:space="preserve">решению Комиссии. </w:t>
      </w: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Задолженность  подлежит восстановлению на балансовом учете, с одновременным списанием с забалансового учета, в</w:t>
      </w:r>
      <w:r>
        <w:rPr>
          <w:rFonts w:ascii="Times New Roman" w:hAnsi="Times New Roman"/>
          <w:sz w:val="26"/>
        </w:rPr>
        <w:t xml:space="preserve"> случае если кредитор предъявил свои требования. </w:t>
      </w: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 наличии документов, подтверждающих ликвидацию (смерть) кредитора,                     и отсутствии требований со стороны правопреемников (наследников), списываемая                   с балансового учета </w:t>
      </w:r>
      <w:r>
        <w:rPr>
          <w:rFonts w:ascii="Times New Roman" w:hAnsi="Times New Roman"/>
          <w:sz w:val="26"/>
        </w:rPr>
        <w:t xml:space="preserve"> задолженность на забалансовом счете не отражается.</w:t>
      </w: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Списание задолженности  осуществляется по итогам инвентаризации на основании решения инвентаризационной комиссии в следующих случаях:</w:t>
      </w:r>
    </w:p>
    <w:p w:rsidR="00655BF4" w:rsidRDefault="0036293E">
      <w:pPr>
        <w:widowControl w:val="0"/>
        <w:numPr>
          <w:ilvl w:val="0"/>
          <w:numId w:val="47"/>
        </w:numPr>
        <w:spacing w:before="220" w:after="0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завершился срок возможного возобновления процедуры взыскания задолженн</w:t>
      </w:r>
      <w:r>
        <w:rPr>
          <w:rFonts w:ascii="Times New Roman" w:hAnsi="Times New Roman"/>
          <w:sz w:val="26"/>
        </w:rPr>
        <w:t>ости (три года);</w:t>
      </w:r>
    </w:p>
    <w:p w:rsidR="00655BF4" w:rsidRDefault="0036293E">
      <w:pPr>
        <w:widowControl w:val="0"/>
        <w:numPr>
          <w:ilvl w:val="0"/>
          <w:numId w:val="47"/>
        </w:numPr>
        <w:spacing w:before="220" w:after="0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имеются документы, подтверждающие прекращение обязательства в связи                 со смертью (ликвидацией) контрагента.</w:t>
      </w:r>
      <w:bookmarkEnd w:id="24"/>
    </w:p>
    <w:p w:rsidR="00655BF4" w:rsidRDefault="00655BF4">
      <w:pPr>
        <w:widowControl w:val="0"/>
        <w:spacing w:before="220" w:after="0" w:line="240" w:lineRule="auto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14.12.  На забалансовом </w:t>
      </w:r>
      <w:hyperlink r:id="rId106" w:history="1">
        <w:r>
          <w:rPr>
            <w:rFonts w:ascii="Times New Roman" w:hAnsi="Times New Roman"/>
            <w:sz w:val="26"/>
          </w:rPr>
          <w:t>счете 21</w:t>
        </w:r>
      </w:hyperlink>
      <w:r>
        <w:rPr>
          <w:rFonts w:ascii="Times New Roman" w:hAnsi="Times New Roman"/>
          <w:sz w:val="26"/>
        </w:rPr>
        <w:t xml:space="preserve"> "Основные средства в эксплуатации" учитываются</w:t>
      </w:r>
      <w:r>
        <w:rPr>
          <w:rFonts w:ascii="Calibri" w:hAnsi="Calibri"/>
        </w:rPr>
        <w:t xml:space="preserve">  </w:t>
      </w:r>
      <w:r>
        <w:rPr>
          <w:rFonts w:ascii="Times New Roman" w:hAnsi="Times New Roman"/>
          <w:sz w:val="26"/>
        </w:rPr>
        <w:t>основные средства, находящиеся в эксплуатации, стоимостью                              до 10 000 рублей включительно, за исключен</w:t>
      </w:r>
      <w:r>
        <w:rPr>
          <w:rFonts w:ascii="Times New Roman" w:hAnsi="Times New Roman"/>
          <w:sz w:val="26"/>
        </w:rPr>
        <w:t>ием объектов библиотечного фонда и объектов недвижимого имущества.</w:t>
      </w: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Принятие на забалансовый счет 21"Основные средства в эксплуатации" отражается по балансовой стоимости, на основании первичного документа, подтверждающий передачу объекта в эксплуатацию.</w:t>
      </w: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Вну</w:t>
      </w:r>
      <w:r>
        <w:rPr>
          <w:rFonts w:ascii="Times New Roman" w:hAnsi="Times New Roman"/>
          <w:sz w:val="26"/>
        </w:rPr>
        <w:t>треннее перемещение основных средств отражается путем изменения ответственного лица и места хранения на основании Накладной на внутреннее перемещение объектов нефинансовых активов (ф.0510450).</w:t>
      </w: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Выбытие объектов основных средств, в связи с выявлением порчи, </w:t>
      </w:r>
      <w:r>
        <w:rPr>
          <w:rFonts w:ascii="Times New Roman" w:hAnsi="Times New Roman"/>
          <w:sz w:val="26"/>
        </w:rPr>
        <w:t>хищений, недостачи, производится по балансовой стоимости введенного в эксплуатацию объекта и принятого к забалансовому учету.</w:t>
      </w: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До момента утилизации (уничтожения) списываемых объектов основных средств забалансовый сет 02 «Материальные ценности на хранении» </w:t>
      </w:r>
      <w:r>
        <w:rPr>
          <w:rFonts w:ascii="Times New Roman" w:hAnsi="Times New Roman"/>
          <w:sz w:val="26"/>
        </w:rPr>
        <w:t>не уменьшается.</w:t>
      </w: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sz w:val="26"/>
        </w:rPr>
        <w:t>При изъятии из оперативного управления путем передачи иному правообладателю имущество подлежит восстановлению на балансовых счетах, с одновременным списанием его с забалансового счета 21"Основные средства в эксплуатации".</w:t>
      </w: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Используемые для </w:t>
      </w:r>
      <w:r>
        <w:rPr>
          <w:rFonts w:ascii="Times New Roman" w:hAnsi="Times New Roman"/>
          <w:sz w:val="26"/>
        </w:rPr>
        <w:t>озеленения многолетние насаждения учитываются в составе основных средств  на забалансовом счете 0 21.38.</w:t>
      </w: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Правила учета СГС "Непроизведенные активы" не применяется.</w:t>
      </w:r>
    </w:p>
    <w:p w:rsidR="00655BF4" w:rsidRDefault="0036293E">
      <w:pPr>
        <w:widowControl w:val="0"/>
        <w:spacing w:before="220" w:after="0" w:line="240" w:lineRule="auto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 xml:space="preserve"> </w:t>
      </w:r>
      <w:bookmarkStart w:id="25" w:name="_Hlk121753376"/>
      <w:r>
        <w:rPr>
          <w:rFonts w:ascii="Times New Roman" w:hAnsi="Times New Roman"/>
          <w:sz w:val="26"/>
        </w:rPr>
        <w:t xml:space="preserve"> </w:t>
      </w:r>
      <w:bookmarkEnd w:id="25"/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14.13. На счете 22 "Материальные ценности, полученные по централизованному снабжению" учи</w:t>
      </w:r>
      <w:r>
        <w:rPr>
          <w:rFonts w:ascii="Times New Roman" w:hAnsi="Times New Roman"/>
          <w:sz w:val="26"/>
        </w:rPr>
        <w:t>тываются материальные ценности, поступившие в рамках централизованного снабжения:</w:t>
      </w:r>
    </w:p>
    <w:p w:rsidR="00655BF4" w:rsidRDefault="0036293E">
      <w:pPr>
        <w:widowControl w:val="0"/>
        <w:numPr>
          <w:ilvl w:val="0"/>
          <w:numId w:val="48"/>
        </w:numPr>
        <w:spacing w:before="220" w:after="0"/>
        <w:ind w:left="-426" w:firstLine="852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без подтверждающих документов: в условной оценке: один объект, один рубль;</w:t>
      </w:r>
    </w:p>
    <w:p w:rsidR="00655BF4" w:rsidRDefault="0036293E">
      <w:pPr>
        <w:widowControl w:val="0"/>
        <w:numPr>
          <w:ilvl w:val="0"/>
          <w:numId w:val="48"/>
        </w:numPr>
        <w:spacing w:before="220" w:after="0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по стоимости сопроводительных документов.</w:t>
      </w: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Аналитический учет по </w:t>
      </w:r>
      <w:hyperlink r:id="rId107" w:history="1">
        <w:r>
          <w:rPr>
            <w:rFonts w:ascii="Times New Roman" w:hAnsi="Times New Roman"/>
            <w:sz w:val="26"/>
          </w:rPr>
          <w:t>счету 22</w:t>
        </w:r>
      </w:hyperlink>
      <w:r>
        <w:rPr>
          <w:rFonts w:ascii="Times New Roman" w:hAnsi="Times New Roman"/>
          <w:sz w:val="26"/>
        </w:rPr>
        <w:t xml:space="preserve"> "Материальные ценности, полученные                          по централизованному снабжению" веде</w:t>
      </w:r>
      <w:r>
        <w:rPr>
          <w:rFonts w:ascii="Times New Roman" w:hAnsi="Times New Roman"/>
          <w:sz w:val="26"/>
        </w:rPr>
        <w:t>тся в Карточке количественно-суммового учета материальных ценностей в разрезе объектов имущества, контрагентов, получателей, мест хранения и правовых оснований.</w:t>
      </w:r>
    </w:p>
    <w:p w:rsidR="00655BF4" w:rsidRDefault="00655BF4">
      <w:pPr>
        <w:widowControl w:val="0"/>
        <w:spacing w:before="220" w:after="0" w:line="240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14.14. На забалансовом счете 23 «Периодические издания для пользования»  учитываются периодиче</w:t>
      </w:r>
      <w:r>
        <w:rPr>
          <w:rFonts w:ascii="Times New Roman" w:hAnsi="Times New Roman"/>
          <w:sz w:val="26"/>
        </w:rPr>
        <w:t>ские издания (газеты, журналы, брошюры и т.д.), приобретаемые учреждением для комплектации библиотечного фонда.</w:t>
      </w: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Периодические издания принимаются к учету в условной оценке: </w:t>
      </w:r>
    </w:p>
    <w:p w:rsidR="00655BF4" w:rsidRDefault="0036293E">
      <w:pPr>
        <w:widowControl w:val="0"/>
        <w:numPr>
          <w:ilvl w:val="0"/>
          <w:numId w:val="49"/>
        </w:numPr>
        <w:spacing w:before="220" w:after="0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один журнал - один рубль;</w:t>
      </w:r>
    </w:p>
    <w:p w:rsidR="00655BF4" w:rsidRDefault="0036293E">
      <w:pPr>
        <w:widowControl w:val="0"/>
        <w:numPr>
          <w:ilvl w:val="0"/>
          <w:numId w:val="49"/>
        </w:numPr>
        <w:spacing w:before="220" w:after="0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одна годовая подписка газет – один рубль.</w:t>
      </w:r>
    </w:p>
    <w:p w:rsidR="00655BF4" w:rsidRDefault="0036293E">
      <w:pPr>
        <w:widowControl w:val="0"/>
        <w:spacing w:before="220" w:after="0" w:line="240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Списание с заб</w:t>
      </w:r>
      <w:r>
        <w:rPr>
          <w:rFonts w:ascii="Times New Roman" w:hAnsi="Times New Roman"/>
          <w:sz w:val="26"/>
        </w:rPr>
        <w:t>алансового учета производится при утрате потребительских свойств (ветхость, дефектность) на основании решения Комиссии.</w:t>
      </w:r>
    </w:p>
    <w:p w:rsidR="00655BF4" w:rsidRDefault="00655BF4">
      <w:pPr>
        <w:widowControl w:val="0"/>
        <w:spacing w:before="220" w:after="0" w:line="240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widowControl w:val="0"/>
        <w:spacing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14.15. На забалансовом счете 25 «Имущество, переданное в возмездное пользование (аренду)» учитываются объекты неоперационной (финансово</w:t>
      </w:r>
      <w:r>
        <w:rPr>
          <w:rFonts w:ascii="Times New Roman" w:hAnsi="Times New Roman"/>
          <w:sz w:val="26"/>
        </w:rPr>
        <w:t xml:space="preserve">й) аренды                         и операционной аренды в части предоставленных прав пользования имуществом                         по договору аренды в возмездное пользование. </w:t>
      </w:r>
    </w:p>
    <w:p w:rsidR="00655BF4" w:rsidRDefault="0036293E">
      <w:pPr>
        <w:widowControl w:val="0"/>
        <w:spacing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Начисление амортизации на объекты неоперационной (финансовой) аренды  осуществ</w:t>
      </w:r>
      <w:r>
        <w:rPr>
          <w:rFonts w:ascii="Times New Roman" w:hAnsi="Times New Roman"/>
          <w:sz w:val="26"/>
        </w:rPr>
        <w:t>ляется аналогично порядку начислению амортизации на объекты основных средств.</w:t>
      </w:r>
    </w:p>
    <w:p w:rsidR="00655BF4" w:rsidRDefault="0036293E">
      <w:pPr>
        <w:widowControl w:val="0"/>
        <w:spacing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Имущество, переданное в аренду, принимается к забалансовому учету                                по стоимости, указанной в акте о приеме-передаче объектов нефинансовых активов   </w:t>
      </w:r>
      <w:r>
        <w:rPr>
          <w:rFonts w:ascii="Times New Roman" w:hAnsi="Times New Roman"/>
          <w:sz w:val="26"/>
        </w:rPr>
        <w:t xml:space="preserve">                    (ф. 0510448).</w:t>
      </w:r>
    </w:p>
    <w:p w:rsidR="00655BF4" w:rsidRDefault="0036293E">
      <w:pPr>
        <w:widowControl w:val="0"/>
        <w:spacing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Списание стоимости имущества с забалансового счета 25 производится  после его возврата арендатором по ранее учтенной стоимости, на основании акта                                              о приеме-передаче объектов нефи</w:t>
      </w:r>
      <w:r>
        <w:rPr>
          <w:rFonts w:ascii="Times New Roman" w:hAnsi="Times New Roman"/>
          <w:sz w:val="26"/>
        </w:rPr>
        <w:t>нансовых активов (ф. 0510448).</w:t>
      </w:r>
    </w:p>
    <w:p w:rsidR="00655BF4" w:rsidRDefault="0036293E">
      <w:pPr>
        <w:widowControl w:val="0"/>
        <w:spacing w:after="0" w:line="240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</w:t>
      </w:r>
    </w:p>
    <w:p w:rsidR="00655BF4" w:rsidRDefault="0036293E">
      <w:pPr>
        <w:widowControl w:val="0"/>
        <w:spacing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14.16. На забалансовом счете 26 "Имущество, переданное в безвозмездное пользование" учитывается  имущество, предоставленное (переданное) в безвозмездное пользование без закрепления права оперативного управления.</w:t>
      </w:r>
    </w:p>
    <w:p w:rsidR="00655BF4" w:rsidRDefault="0036293E">
      <w:pPr>
        <w:widowControl w:val="0"/>
        <w:spacing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Объекты  пр</w:t>
      </w:r>
      <w:r>
        <w:rPr>
          <w:rFonts w:ascii="Times New Roman" w:hAnsi="Times New Roman"/>
          <w:sz w:val="26"/>
        </w:rPr>
        <w:t xml:space="preserve">инимаются к забалансовому учету по стоимости, указанной в акте                         о приеме-передаче объектов нефинансовых активов (ф. 0510448). </w:t>
      </w:r>
    </w:p>
    <w:p w:rsidR="00655BF4" w:rsidRDefault="0036293E">
      <w:pPr>
        <w:widowControl w:val="0"/>
        <w:spacing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Выбытие имущества со счета отражается при возврате его пользователем                        по стоимости р</w:t>
      </w:r>
      <w:r>
        <w:rPr>
          <w:rFonts w:ascii="Times New Roman" w:hAnsi="Times New Roman"/>
          <w:sz w:val="26"/>
        </w:rPr>
        <w:t>анее принятой к учету.</w:t>
      </w:r>
    </w:p>
    <w:p w:rsidR="00655BF4" w:rsidRDefault="00655BF4">
      <w:pPr>
        <w:widowControl w:val="0"/>
        <w:spacing w:after="0" w:line="240" w:lineRule="auto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</w:p>
    <w:p w:rsidR="00655BF4" w:rsidRDefault="0036293E">
      <w:pPr>
        <w:widowControl w:val="0"/>
        <w:spacing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14.17. На забалансовом счете 27</w:t>
      </w:r>
      <w:r>
        <w:rPr>
          <w:rFonts w:ascii="Calibri" w:hAnsi="Calibri"/>
        </w:rPr>
        <w:t xml:space="preserve"> </w:t>
      </w:r>
      <w:r>
        <w:rPr>
          <w:rFonts w:ascii="Times New Roman" w:hAnsi="Times New Roman"/>
          <w:sz w:val="26"/>
        </w:rPr>
        <w:t>"Материальные ценности, выданные в личное пользование работникам (сотрудникам)" учитываются объекты основных средств, материальных запасов переданные в личное пользование работникам для выполнения ими</w:t>
      </w:r>
      <w:r>
        <w:rPr>
          <w:rFonts w:ascii="Times New Roman" w:hAnsi="Times New Roman"/>
          <w:sz w:val="26"/>
        </w:rPr>
        <w:t xml:space="preserve"> служебных (должностных) обязанностей (в том числе для использования вне территории учреждения и в нерабочее время). </w:t>
      </w:r>
    </w:p>
    <w:p w:rsidR="00655BF4" w:rsidRDefault="0036293E">
      <w:pPr>
        <w:widowControl w:val="0"/>
        <w:spacing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Имущество, переданное в личное пользование, оформляется актом                         приема-передачи объектов, полученных в личное пользо</w:t>
      </w:r>
      <w:r>
        <w:rPr>
          <w:rFonts w:ascii="Times New Roman" w:hAnsi="Times New Roman"/>
          <w:sz w:val="26"/>
        </w:rPr>
        <w:t>вание (ф.0510434),                             с одновременным отражением на забалансовом счете 27 по стоимости списания его                    с балансового учета.</w:t>
      </w:r>
    </w:p>
    <w:p w:rsidR="00655BF4" w:rsidRDefault="0036293E">
      <w:pPr>
        <w:widowControl w:val="0"/>
        <w:spacing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пользование сотрудникам административно-управленческого персонала, педагогического персон</w:t>
      </w:r>
      <w:r>
        <w:rPr>
          <w:rFonts w:ascii="Times New Roman" w:hAnsi="Times New Roman"/>
          <w:sz w:val="26"/>
        </w:rPr>
        <w:t>ала, врачам, среднему медицинскому персоналу, иной категории персонала при наличии подтвержденной потребности в использовании имущества субъекта централизованного учета  в нерабочее время и вне пределов могут быть переданы:</w:t>
      </w:r>
    </w:p>
    <w:p w:rsidR="00655BF4" w:rsidRDefault="0036293E">
      <w:pPr>
        <w:widowControl w:val="0"/>
        <w:numPr>
          <w:ilvl w:val="0"/>
          <w:numId w:val="50"/>
        </w:numPr>
        <w:spacing w:after="0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>триммер, мотокоса;</w:t>
      </w:r>
    </w:p>
    <w:p w:rsidR="00655BF4" w:rsidRDefault="0036293E">
      <w:pPr>
        <w:widowControl w:val="0"/>
        <w:numPr>
          <w:ilvl w:val="0"/>
          <w:numId w:val="50"/>
        </w:numPr>
        <w:spacing w:before="220" w:after="0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копировально-</w:t>
      </w:r>
      <w:r>
        <w:rPr>
          <w:rFonts w:ascii="Times New Roman" w:hAnsi="Times New Roman"/>
          <w:sz w:val="26"/>
        </w:rPr>
        <w:t>множительная техника;</w:t>
      </w:r>
    </w:p>
    <w:p w:rsidR="00655BF4" w:rsidRDefault="0036293E">
      <w:pPr>
        <w:widowControl w:val="0"/>
        <w:numPr>
          <w:ilvl w:val="0"/>
          <w:numId w:val="50"/>
        </w:numPr>
        <w:spacing w:before="220" w:after="0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ноутбук, стационарный компьютер;</w:t>
      </w:r>
    </w:p>
    <w:p w:rsidR="00655BF4" w:rsidRDefault="0036293E">
      <w:pPr>
        <w:widowControl w:val="0"/>
        <w:numPr>
          <w:ilvl w:val="0"/>
          <w:numId w:val="50"/>
        </w:numPr>
        <w:spacing w:before="220" w:after="0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принтер;</w:t>
      </w:r>
    </w:p>
    <w:p w:rsidR="00655BF4" w:rsidRDefault="0036293E">
      <w:pPr>
        <w:widowControl w:val="0"/>
        <w:numPr>
          <w:ilvl w:val="0"/>
          <w:numId w:val="50"/>
        </w:numPr>
        <w:spacing w:before="220" w:after="0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мышь, клавиатура; </w:t>
      </w:r>
    </w:p>
    <w:p w:rsidR="00655BF4" w:rsidRDefault="0036293E">
      <w:pPr>
        <w:widowControl w:val="0"/>
        <w:numPr>
          <w:ilvl w:val="0"/>
          <w:numId w:val="50"/>
        </w:numPr>
        <w:spacing w:before="220" w:after="0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бензомоторные пилы;</w:t>
      </w:r>
    </w:p>
    <w:p w:rsidR="00655BF4" w:rsidRDefault="0036293E">
      <w:pPr>
        <w:widowControl w:val="0"/>
        <w:numPr>
          <w:ilvl w:val="0"/>
          <w:numId w:val="50"/>
        </w:numPr>
        <w:spacing w:before="220" w:after="0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сучкорезы;</w:t>
      </w:r>
    </w:p>
    <w:p w:rsidR="00655BF4" w:rsidRDefault="0036293E">
      <w:pPr>
        <w:widowControl w:val="0"/>
        <w:numPr>
          <w:ilvl w:val="0"/>
          <w:numId w:val="50"/>
        </w:numPr>
        <w:spacing w:before="220" w:after="0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инструменты и приспособления целевого назначения;</w:t>
      </w:r>
    </w:p>
    <w:p w:rsidR="00655BF4" w:rsidRDefault="0036293E">
      <w:pPr>
        <w:widowControl w:val="0"/>
        <w:numPr>
          <w:ilvl w:val="0"/>
          <w:numId w:val="50"/>
        </w:numPr>
        <w:spacing w:before="220" w:after="0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специальная одежда и обувь;</w:t>
      </w:r>
    </w:p>
    <w:p w:rsidR="00655BF4" w:rsidRDefault="0036293E">
      <w:pPr>
        <w:widowControl w:val="0"/>
        <w:numPr>
          <w:ilvl w:val="0"/>
          <w:numId w:val="50"/>
        </w:numPr>
        <w:spacing w:before="220" w:after="0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иное имущество,  при наличии подтвержденной потребности.</w:t>
      </w:r>
    </w:p>
    <w:p w:rsidR="00655BF4" w:rsidRDefault="0036293E">
      <w:pPr>
        <w:widowControl w:val="0"/>
        <w:spacing w:after="0" w:line="240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Возврат</w:t>
      </w:r>
      <w:r>
        <w:rPr>
          <w:rFonts w:ascii="Times New Roman" w:hAnsi="Times New Roman"/>
          <w:sz w:val="26"/>
        </w:rPr>
        <w:t xml:space="preserve"> имущества работником осуществляется в течение одного рабочего дня                   со дня, получения письменного распоряжения руководителя субъекта централизованного учета.</w:t>
      </w:r>
      <w:bookmarkEnd w:id="23"/>
    </w:p>
    <w:p w:rsidR="00655BF4" w:rsidRDefault="00655BF4">
      <w:pPr>
        <w:widowControl w:val="0"/>
        <w:spacing w:after="0" w:line="240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pStyle w:val="ConsPlusNormal"/>
        <w:spacing w:before="220"/>
        <w:ind w:left="-426" w:firstLine="426"/>
        <w:contextualSpacing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15. Порядок организации </w:t>
      </w:r>
    </w:p>
    <w:p w:rsidR="00655BF4" w:rsidRDefault="0036293E">
      <w:pPr>
        <w:pStyle w:val="ConsPlusNormal"/>
        <w:spacing w:before="220"/>
        <w:ind w:left="-426" w:firstLine="426"/>
        <w:contextualSpacing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и обеспечения внутреннего финансового контроля</w:t>
      </w:r>
    </w:p>
    <w:p w:rsidR="00655BF4" w:rsidRDefault="00655BF4">
      <w:pPr>
        <w:pStyle w:val="ConsPlusNormal"/>
        <w:spacing w:before="220" w:line="276" w:lineRule="auto"/>
        <w:ind w:left="-426" w:firstLine="426"/>
        <w:contextualSpacing/>
        <w:jc w:val="center"/>
        <w:rPr>
          <w:rFonts w:ascii="Times New Roman" w:hAnsi="Times New Roman"/>
          <w:b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15.1. </w:t>
      </w:r>
      <w:r>
        <w:rPr>
          <w:rFonts w:ascii="Times New Roman" w:hAnsi="Times New Roman"/>
          <w:sz w:val="26"/>
        </w:rPr>
        <w:t>Принципы и задачи внутреннего финансового контроля, субъекта централизованного учета регулирующие процесс внутреннего контроля, направлены на обеспечение законности и целесообразности операций</w:t>
      </w:r>
      <w:r>
        <w:rPr>
          <w:sz w:val="26"/>
        </w:rPr>
        <w:t xml:space="preserve"> </w:t>
      </w:r>
      <w:r>
        <w:rPr>
          <w:rFonts w:ascii="Times New Roman" w:hAnsi="Times New Roman"/>
          <w:sz w:val="26"/>
        </w:rPr>
        <w:t>финансово-хозяйственной деятельности субъекта централизованного</w:t>
      </w:r>
      <w:r>
        <w:rPr>
          <w:rFonts w:ascii="Times New Roman" w:hAnsi="Times New Roman"/>
          <w:sz w:val="26"/>
        </w:rPr>
        <w:t xml:space="preserve"> учета, в том числе полноты и достоверности данных, используемых для выявления их недостатков, их причин и условий возникновения и устранения нарушений.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>(Основание: ч.ч.1,3 ст.9 Закона № 402-ФЗ ", п.п.20,23 СГС "Концептуальные основы бухучета", п.9.</w:t>
      </w:r>
      <w:r>
        <w:rPr>
          <w:i/>
        </w:rPr>
        <w:t xml:space="preserve"> </w:t>
      </w:r>
      <w:r>
        <w:rPr>
          <w:rFonts w:ascii="Times New Roman" w:hAnsi="Times New Roman"/>
          <w:i/>
          <w:sz w:val="26"/>
        </w:rPr>
        <w:t xml:space="preserve">СГС </w:t>
      </w:r>
      <w:r>
        <w:rPr>
          <w:rFonts w:ascii="Times New Roman" w:hAnsi="Times New Roman"/>
          <w:i/>
          <w:sz w:val="26"/>
        </w:rPr>
        <w:t>"Учетная политика")</w:t>
      </w:r>
    </w:p>
    <w:p w:rsidR="00655BF4" w:rsidRDefault="00655BF4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b/>
          <w:i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15.2. Формы и методы внутреннего финансового контроля совершаемых</w:t>
      </w:r>
      <w:r>
        <w:rPr>
          <w:rFonts w:ascii="Times New Roman" w:hAnsi="Times New Roman"/>
          <w:b/>
          <w:sz w:val="26"/>
        </w:rPr>
        <w:t xml:space="preserve"> </w:t>
      </w:r>
      <w:r>
        <w:rPr>
          <w:rFonts w:ascii="Times New Roman" w:hAnsi="Times New Roman"/>
          <w:sz w:val="26"/>
        </w:rPr>
        <w:t>фактов хозяйственной деятельности, периодичность плановых мероприятий субъекта централизованного учета определяются в соответствии с Порядком организации и обеспечения в</w:t>
      </w:r>
      <w:r>
        <w:rPr>
          <w:rFonts w:ascii="Times New Roman" w:hAnsi="Times New Roman"/>
          <w:sz w:val="26"/>
        </w:rPr>
        <w:t>нутреннего финансового контроля (Приложение №21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t xml:space="preserve"> </w:t>
      </w:r>
      <w:r>
        <w:rPr>
          <w:rFonts w:ascii="Times New Roman" w:hAnsi="Times New Roman"/>
          <w:sz w:val="26"/>
        </w:rPr>
        <w:t>единой учетной политики).</w:t>
      </w:r>
    </w:p>
    <w:p w:rsidR="00655BF4" w:rsidRDefault="00655BF4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pStyle w:val="ConsPlusNormal"/>
        <w:spacing w:before="220"/>
        <w:ind w:left="-426" w:firstLine="426"/>
        <w:contextualSpacing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16. Порядок формирования информации, раскрываемой в бухгалтерской отчетности</w:t>
      </w:r>
    </w:p>
    <w:p w:rsidR="00655BF4" w:rsidRDefault="00655BF4">
      <w:pPr>
        <w:pStyle w:val="ConsPlusNormal"/>
        <w:spacing w:before="220"/>
        <w:ind w:left="-426" w:firstLine="426"/>
        <w:contextualSpacing/>
        <w:jc w:val="center"/>
        <w:rPr>
          <w:rFonts w:ascii="Times New Roman" w:hAnsi="Times New Roman"/>
          <w:b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16.1. Бухгалтерская (бюджетная) отчетность субъекта централизованного учета составляется централизован</w:t>
      </w:r>
      <w:r>
        <w:rPr>
          <w:rFonts w:ascii="Times New Roman" w:hAnsi="Times New Roman"/>
          <w:sz w:val="26"/>
        </w:rPr>
        <w:t>ной бухгалтерией на основании аналитического и синтетического учета, главной книги и других регистров бухгалтерского учета.</w:t>
      </w:r>
    </w:p>
    <w:p w:rsidR="00655BF4" w:rsidRDefault="0036293E">
      <w:pPr>
        <w:spacing w:after="0"/>
        <w:ind w:left="-426" w:firstLine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Перед составлением годовой отчетности обязательно проводится сверка оборотов               и остатков  по счетам бухгалтерского учет</w:t>
      </w:r>
      <w:r>
        <w:rPr>
          <w:rFonts w:ascii="Times New Roman" w:hAnsi="Times New Roman"/>
          <w:sz w:val="26"/>
        </w:rPr>
        <w:t>а, инвентаризация активов и обязательств,                       в том числе с данными госреестров и информационных систем (в частности, ЕГРЮЛ, ЕГРН).</w:t>
      </w:r>
    </w:p>
    <w:p w:rsidR="00655BF4" w:rsidRDefault="0036293E">
      <w:pPr>
        <w:spacing w:after="0"/>
        <w:ind w:left="-426" w:firstLine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Показатели годовой отчетности подтверждаются данными инвентаризации имущества и финансовых обязательств.</w:t>
      </w:r>
    </w:p>
    <w:p w:rsidR="00655BF4" w:rsidRDefault="0036293E">
      <w:pPr>
        <w:pStyle w:val="ConsPlusNormal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>(</w:t>
      </w:r>
      <w:r>
        <w:rPr>
          <w:rFonts w:ascii="Times New Roman" w:hAnsi="Times New Roman"/>
          <w:i/>
          <w:sz w:val="26"/>
        </w:rPr>
        <w:t>Основание: Инструкция от 25.03.2011 №33н, от 28.12.2010 №191н)</w:t>
      </w:r>
    </w:p>
    <w:p w:rsidR="00655BF4" w:rsidRDefault="00655BF4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16.2. Бухгалтерская (бюджетная) отчетность субъекта централизованного учета, составленная централизованной бухгалтерией, подписывается руководителем субъекта централизованного учета, передавшего полномочия по ведению учета и составлению бюджетной отчетност</w:t>
      </w:r>
      <w:r>
        <w:rPr>
          <w:rFonts w:ascii="Times New Roman" w:hAnsi="Times New Roman"/>
          <w:sz w:val="26"/>
        </w:rPr>
        <w:t>и, либо лицом, им уполномоченным, а также главным бухгалтером централизованной бухгалтерии, на которого возложена обязанность по ведению бухгалтерского учета и составлению отчетности.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>(Основание: п.9 СГС "Учетная политика")</w:t>
      </w:r>
    </w:p>
    <w:p w:rsidR="00655BF4" w:rsidRDefault="00655BF4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</w:p>
    <w:p w:rsidR="00655BF4" w:rsidRDefault="0036293E">
      <w:pPr>
        <w:spacing w:after="0"/>
        <w:ind w:left="-426" w:firstLine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16.3. Централизованная бухгалте</w:t>
      </w:r>
      <w:r>
        <w:rPr>
          <w:rFonts w:ascii="Times New Roman" w:hAnsi="Times New Roman"/>
          <w:sz w:val="26"/>
        </w:rPr>
        <w:t>рия формирует консолидированную бухгалтерскую отчетность в отношении группы субъектов отчетности, в которой показатели их активов, обязательств, доходов, расходов, движения денежных средств  и иных объектов бухгалтерского учета представлены как соответству</w:t>
      </w:r>
      <w:r>
        <w:rPr>
          <w:rFonts w:ascii="Times New Roman" w:hAnsi="Times New Roman"/>
          <w:sz w:val="26"/>
        </w:rPr>
        <w:t>ющие показатели одного субъекта отчетности по соответствующему периметру в АИС БП-ЭК «Автоматизированная информационная система бюджетного процесса – Электронное казначейство» (далее АИС БП-ЭК), а также в программном комплексе «Свод отчетов ПРОФ».</w:t>
      </w:r>
    </w:p>
    <w:p w:rsidR="00655BF4" w:rsidRDefault="0036293E">
      <w:pPr>
        <w:spacing w:after="0"/>
        <w:ind w:left="-426" w:firstLine="426"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>(Основан</w:t>
      </w:r>
      <w:r>
        <w:rPr>
          <w:rFonts w:ascii="Times New Roman" w:hAnsi="Times New Roman"/>
          <w:i/>
          <w:sz w:val="26"/>
        </w:rPr>
        <w:t>ие: п.13, п.22 СГС "Консолидированная бухгалтерская (финансовая) отчетность")</w:t>
      </w:r>
    </w:p>
    <w:p w:rsidR="00655BF4" w:rsidRDefault="0036293E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</w:rPr>
        <w:t>16.4. К отчетности за отчетный период в пояснениях раскрывается:</w:t>
      </w:r>
    </w:p>
    <w:p w:rsidR="00655BF4" w:rsidRDefault="0036293E">
      <w:pPr>
        <w:pStyle w:val="a3"/>
        <w:numPr>
          <w:ilvl w:val="0"/>
          <w:numId w:val="51"/>
        </w:numPr>
        <w:spacing w:after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уточненная информация об условиях хозяйственной жизни субъекта централизованного учета, существовавших на отчетну</w:t>
      </w:r>
      <w:r>
        <w:rPr>
          <w:rFonts w:ascii="Times New Roman" w:hAnsi="Times New Roman"/>
          <w:sz w:val="26"/>
        </w:rPr>
        <w:t>ю дату, если такая информация подлежит раскрытию в отчетности;</w:t>
      </w:r>
    </w:p>
    <w:p w:rsidR="00655BF4" w:rsidRDefault="0036293E">
      <w:pPr>
        <w:pStyle w:val="a3"/>
        <w:numPr>
          <w:ilvl w:val="0"/>
          <w:numId w:val="51"/>
        </w:numPr>
        <w:spacing w:after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информация о событиях после отчетной даты, свидетельствующая                               о возникших после отчетной даты условиях хозяйственной жизни субъекта централизованного учета.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16.5.</w:t>
      </w:r>
      <w:r>
        <w:rPr>
          <w:sz w:val="26"/>
        </w:rPr>
        <w:t xml:space="preserve"> </w:t>
      </w:r>
      <w:r>
        <w:rPr>
          <w:rFonts w:ascii="Times New Roman" w:hAnsi="Times New Roman"/>
          <w:sz w:val="26"/>
        </w:rPr>
        <w:t>Х</w:t>
      </w:r>
      <w:r>
        <w:rPr>
          <w:rFonts w:ascii="Times New Roman" w:hAnsi="Times New Roman"/>
          <w:sz w:val="26"/>
        </w:rPr>
        <w:t>ранение бухгалтерской (бюджетной) отчетности субъекта централизованного учета организуется руководителем субъекта централизованного учета.</w:t>
      </w:r>
    </w:p>
    <w:p w:rsidR="00655BF4" w:rsidRDefault="00655BF4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Консолидированная </w:t>
      </w:r>
      <w:r>
        <w:rPr>
          <w:sz w:val="26"/>
        </w:rPr>
        <w:t>б</w:t>
      </w:r>
      <w:r>
        <w:rPr>
          <w:rFonts w:ascii="Times New Roman" w:hAnsi="Times New Roman"/>
          <w:sz w:val="26"/>
        </w:rPr>
        <w:t>ухгалтерская (бюджетная) отчетность хранится в виде электронного документа в информационной систе</w:t>
      </w:r>
      <w:r>
        <w:rPr>
          <w:rFonts w:ascii="Times New Roman" w:hAnsi="Times New Roman"/>
          <w:sz w:val="26"/>
        </w:rPr>
        <w:t xml:space="preserve">ме АИС БП-ЭК, а также в программном комплексе «Свод отчетов ПРОФ». 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Бумажная копия комплекта консолидированной отчетности хранится у главного бухгалтера централизованной бухгалтерии.</w:t>
      </w:r>
    </w:p>
    <w:p w:rsidR="00655BF4" w:rsidRDefault="0036293E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 xml:space="preserve"> (Основание: ч.7.1 ст.13 Закона от 06.12.2011 №402-ФЗ, п.13 СГС «Концепту</w:t>
      </w:r>
      <w:r>
        <w:rPr>
          <w:rFonts w:ascii="Times New Roman" w:hAnsi="Times New Roman"/>
          <w:i/>
          <w:sz w:val="26"/>
        </w:rPr>
        <w:t>альные основы бухучета и отчетности», п.14 Инструкции № 157н)</w:t>
      </w:r>
    </w:p>
    <w:p w:rsidR="00655BF4" w:rsidRDefault="00655BF4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</w:p>
    <w:p w:rsidR="00655BF4" w:rsidRDefault="0036293E">
      <w:pPr>
        <w:pStyle w:val="ConsPlusNormal"/>
        <w:spacing w:before="220"/>
        <w:ind w:left="-426" w:firstLine="426"/>
        <w:contextualSpacing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17. Порядок передачи документов </w:t>
      </w:r>
    </w:p>
    <w:p w:rsidR="00655BF4" w:rsidRDefault="0036293E">
      <w:pPr>
        <w:pStyle w:val="ConsPlusNormal"/>
        <w:spacing w:before="220"/>
        <w:ind w:left="-426" w:firstLine="426"/>
        <w:contextualSpacing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при смене руководителя и главного бухгалтера</w:t>
      </w:r>
    </w:p>
    <w:p w:rsidR="00655BF4" w:rsidRDefault="00655BF4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17.1.  Порядок передачи документов, дел, печатей и штампов при смене руководителя приведен в Приложении № 22 едино</w:t>
      </w:r>
      <w:r>
        <w:rPr>
          <w:rFonts w:ascii="Times New Roman" w:hAnsi="Times New Roman"/>
          <w:sz w:val="26"/>
        </w:rPr>
        <w:t>й учетной политики.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>(Основание: п. 14 Инструкции № 157н)</w:t>
      </w:r>
    </w:p>
    <w:p w:rsidR="00655BF4" w:rsidRDefault="00655BF4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</w:p>
    <w:p w:rsidR="00655BF4" w:rsidRDefault="00655BF4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</w:p>
    <w:p w:rsidR="00655BF4" w:rsidRDefault="00655BF4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</w:p>
    <w:p w:rsidR="00655BF4" w:rsidRDefault="00655BF4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</w:p>
    <w:p w:rsidR="00655BF4" w:rsidRDefault="0036293E">
      <w:pPr>
        <w:pStyle w:val="ConsPlusNormal"/>
        <w:ind w:left="-426" w:firstLine="426"/>
        <w:contextualSpacing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18.  Приложение </w:t>
      </w:r>
    </w:p>
    <w:p w:rsidR="00655BF4" w:rsidRDefault="0036293E">
      <w:pPr>
        <w:pStyle w:val="ConsPlusNormal"/>
        <w:ind w:left="-426" w:firstLine="426"/>
        <w:contextualSpacing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единой учетной политики</w:t>
      </w: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18.1. Рабочий план счетов (Приложение №1).</w:t>
      </w:r>
    </w:p>
    <w:p w:rsidR="00655BF4" w:rsidRDefault="00655BF4">
      <w:pPr>
        <w:widowControl w:val="0"/>
        <w:spacing w:before="220" w:after="0" w:line="240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18.2. Порядок и сроки передачи первичных документов, а также технология обработки учетной информации </w:t>
      </w:r>
      <w:r>
        <w:rPr>
          <w:rFonts w:ascii="Times New Roman" w:hAnsi="Times New Roman"/>
          <w:sz w:val="26"/>
        </w:rPr>
        <w:t>(Приложение № 2).</w:t>
      </w:r>
    </w:p>
    <w:p w:rsidR="00655BF4" w:rsidRDefault="00655BF4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18.3. Положение о комиссии по поступлению и выбытию активов                      (Приложение №3).</w:t>
      </w:r>
    </w:p>
    <w:p w:rsidR="00655BF4" w:rsidRDefault="00655BF4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18.4. Порядок составления первичных документов и исправление в них ошибок. </w:t>
      </w:r>
    </w:p>
    <w:p w:rsidR="00655BF4" w:rsidRDefault="0036293E">
      <w:pPr>
        <w:widowControl w:val="0"/>
        <w:spacing w:before="220" w:after="0"/>
        <w:ind w:left="-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Формы первичных учетных документов (Приложение №4).</w:t>
      </w:r>
    </w:p>
    <w:p w:rsidR="00655BF4" w:rsidRDefault="00655BF4">
      <w:pPr>
        <w:widowControl w:val="0"/>
        <w:spacing w:before="220" w:after="0" w:line="240" w:lineRule="auto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18.5. Пор</w:t>
      </w:r>
      <w:r>
        <w:rPr>
          <w:rFonts w:ascii="Times New Roman" w:hAnsi="Times New Roman"/>
          <w:sz w:val="26"/>
        </w:rPr>
        <w:t xml:space="preserve">ядок составления и оформления регистров бухгалтерского учета. Исправление в них ошибок </w:t>
      </w:r>
      <w:bookmarkStart w:id="26" w:name="_Hlk122012808"/>
      <w:r>
        <w:rPr>
          <w:rFonts w:ascii="Times New Roman" w:hAnsi="Times New Roman"/>
          <w:sz w:val="26"/>
        </w:rPr>
        <w:t>(Приложение № 5).</w:t>
      </w:r>
      <w:bookmarkEnd w:id="26"/>
    </w:p>
    <w:p w:rsidR="00655BF4" w:rsidRDefault="00655BF4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18.6. Перечень нефинансовых активов, включаемый в состав основных средств                  и материальных запасов (Приложение № 6).</w:t>
      </w:r>
    </w:p>
    <w:p w:rsidR="00655BF4" w:rsidRDefault="00655BF4">
      <w:pPr>
        <w:widowControl w:val="0"/>
        <w:spacing w:before="220" w:after="0" w:line="240" w:lineRule="auto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18.7. Порядок </w:t>
      </w:r>
      <w:r>
        <w:rPr>
          <w:rFonts w:ascii="Times New Roman" w:hAnsi="Times New Roman"/>
          <w:sz w:val="26"/>
        </w:rPr>
        <w:t>оформления документов о вручении ценных подарков, сувениров, призов, кубков (иных материальных ценностей) приобретаемых для дарения и их учета</w:t>
      </w:r>
    </w:p>
    <w:p w:rsidR="00655BF4" w:rsidRDefault="0036293E">
      <w:pPr>
        <w:widowControl w:val="0"/>
        <w:spacing w:before="220" w:after="0"/>
        <w:ind w:left="-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(Приложение № 7).</w:t>
      </w:r>
    </w:p>
    <w:p w:rsidR="00655BF4" w:rsidRDefault="00655BF4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18.8. Порядок приемки, хранения, выдачи и списания бланков строгой отчетности</w:t>
      </w:r>
    </w:p>
    <w:p w:rsidR="00655BF4" w:rsidRDefault="0036293E">
      <w:pPr>
        <w:widowControl w:val="0"/>
        <w:spacing w:before="220" w:after="0"/>
        <w:ind w:left="-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(Приложение №8).</w:t>
      </w:r>
    </w:p>
    <w:p w:rsidR="00655BF4" w:rsidRDefault="00655BF4">
      <w:pPr>
        <w:widowControl w:val="0"/>
        <w:spacing w:before="220" w:after="0" w:line="240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18.9. Порядок выдачи под отчет (возмещение) денежных средств, денежных документов, составления и представления отчетов подотчетными лицами </w:t>
      </w:r>
    </w:p>
    <w:p w:rsidR="00655BF4" w:rsidRDefault="0036293E">
      <w:pPr>
        <w:widowControl w:val="0"/>
        <w:spacing w:before="220" w:after="0"/>
        <w:ind w:left="-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sz w:val="26"/>
        </w:rPr>
        <w:t>(Приложение №9).</w:t>
      </w:r>
    </w:p>
    <w:p w:rsidR="00655BF4" w:rsidRDefault="00655BF4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widowControl w:val="0"/>
        <w:spacing w:before="220" w:after="0" w:line="240" w:lineRule="auto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sz w:val="26"/>
        </w:rPr>
        <w:t>18.10. Положение об инвентаризации нефинансовых и финансовых активов, обязательств (Приложение №</w:t>
      </w:r>
      <w:r>
        <w:rPr>
          <w:rFonts w:ascii="Times New Roman" w:hAnsi="Times New Roman"/>
          <w:sz w:val="26"/>
        </w:rPr>
        <w:t xml:space="preserve"> 10).</w:t>
      </w:r>
    </w:p>
    <w:p w:rsidR="00655BF4" w:rsidRDefault="00655BF4">
      <w:pPr>
        <w:widowControl w:val="0"/>
        <w:spacing w:before="220" w:after="0" w:line="240" w:lineRule="auto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</w:p>
    <w:p w:rsidR="00655BF4" w:rsidRDefault="0036293E">
      <w:pPr>
        <w:widowControl w:val="0"/>
        <w:spacing w:before="220" w:after="0" w:line="240" w:lineRule="auto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sz w:val="26"/>
        </w:rPr>
        <w:t>18.11. Положение об инвентаризационной комиссии (Приложение № 11).</w:t>
      </w:r>
    </w:p>
    <w:p w:rsidR="00655BF4" w:rsidRDefault="00655BF4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18.12. Положение об организации служебных командировок работников субъекта централизованного учета на территории России и за ее пределами (Приложение №12).</w:t>
      </w:r>
    </w:p>
    <w:p w:rsidR="00655BF4" w:rsidRDefault="00655BF4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i/>
          <w:sz w:val="26"/>
        </w:rPr>
      </w:pP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18.13. Порядок расчетов </w:t>
      </w:r>
      <w:r>
        <w:rPr>
          <w:rFonts w:ascii="Times New Roman" w:hAnsi="Times New Roman"/>
          <w:sz w:val="26"/>
        </w:rPr>
        <w:t>по оплате труда и начислениям на выплаты по оплате труда, прочим выплатам, расчеты по удержаниям из выплат по оплате труда, расчеты с депонентами (Приложение №13).</w:t>
      </w:r>
    </w:p>
    <w:p w:rsidR="00655BF4" w:rsidRDefault="00655BF4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18.14.</w:t>
      </w:r>
      <w:r>
        <w:t xml:space="preserve"> </w:t>
      </w:r>
      <w:r>
        <w:rPr>
          <w:rFonts w:ascii="Times New Roman" w:hAnsi="Times New Roman"/>
          <w:sz w:val="26"/>
        </w:rPr>
        <w:t>Положение о признании дебиторской задолженности сомнительной или безнадежной к взыск</w:t>
      </w:r>
      <w:r>
        <w:rPr>
          <w:rFonts w:ascii="Times New Roman" w:hAnsi="Times New Roman"/>
          <w:sz w:val="26"/>
        </w:rPr>
        <w:t>анию (Приложение №14).</w:t>
      </w:r>
    </w:p>
    <w:p w:rsidR="00655BF4" w:rsidRDefault="00655BF4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>18.15.</w:t>
      </w:r>
      <w:r>
        <w:t xml:space="preserve"> </w:t>
      </w:r>
      <w:r>
        <w:rPr>
          <w:rFonts w:ascii="Times New Roman" w:hAnsi="Times New Roman"/>
          <w:sz w:val="26"/>
        </w:rPr>
        <w:t>Положение о признании кредиторской задолженности невостребованной (Приложение № 15).</w:t>
      </w:r>
    </w:p>
    <w:p w:rsidR="00655BF4" w:rsidRDefault="00655BF4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18.16.</w:t>
      </w:r>
      <w:r>
        <w:t xml:space="preserve"> </w:t>
      </w:r>
      <w:r>
        <w:rPr>
          <w:rFonts w:ascii="Times New Roman" w:hAnsi="Times New Roman"/>
          <w:sz w:val="26"/>
        </w:rPr>
        <w:t>Положение  о применении профессионального суждения бухгалтера (Приложение №16)</w:t>
      </w:r>
    </w:p>
    <w:p w:rsidR="00655BF4" w:rsidRDefault="0036293E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18.17.</w:t>
      </w:r>
      <w:r>
        <w:t xml:space="preserve"> </w:t>
      </w:r>
      <w:r>
        <w:rPr>
          <w:rFonts w:ascii="Times New Roman" w:hAnsi="Times New Roman"/>
          <w:sz w:val="26"/>
        </w:rPr>
        <w:t xml:space="preserve">Порядок отражения в учете принятых и денежных </w:t>
      </w:r>
      <w:r>
        <w:rPr>
          <w:rFonts w:ascii="Times New Roman" w:hAnsi="Times New Roman"/>
          <w:sz w:val="26"/>
        </w:rPr>
        <w:t>обязательств (Приложение №17).</w:t>
      </w: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18.18.</w:t>
      </w:r>
      <w:r>
        <w:t xml:space="preserve"> </w:t>
      </w:r>
      <w:r>
        <w:rPr>
          <w:rFonts w:ascii="Times New Roman" w:hAnsi="Times New Roman"/>
          <w:sz w:val="26"/>
        </w:rPr>
        <w:t>Порядок формирования и использования резервов предстоящих расходов</w:t>
      </w:r>
    </w:p>
    <w:p w:rsidR="00655BF4" w:rsidRDefault="0036293E">
      <w:pPr>
        <w:widowControl w:val="0"/>
        <w:spacing w:before="220" w:after="0"/>
        <w:ind w:left="-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(Приложение №18).</w:t>
      </w:r>
    </w:p>
    <w:p w:rsidR="00655BF4" w:rsidRDefault="00655BF4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18.19.</w:t>
      </w:r>
      <w:r>
        <w:t xml:space="preserve"> </w:t>
      </w:r>
      <w:r>
        <w:rPr>
          <w:rFonts w:ascii="Times New Roman" w:hAnsi="Times New Roman"/>
          <w:sz w:val="26"/>
        </w:rPr>
        <w:t>Порядок признания в бухгалтерском учете и раскрытия в бухгалтерской (бюджетной) отчетности событий после отчетной даты (Прило</w:t>
      </w:r>
      <w:r>
        <w:rPr>
          <w:rFonts w:ascii="Times New Roman" w:hAnsi="Times New Roman"/>
          <w:sz w:val="26"/>
        </w:rPr>
        <w:t>жение №19).</w:t>
      </w:r>
    </w:p>
    <w:p w:rsidR="00655BF4" w:rsidRDefault="00655BF4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18.20.</w:t>
      </w:r>
      <w:r>
        <w:t xml:space="preserve"> </w:t>
      </w:r>
      <w:r>
        <w:rPr>
          <w:rFonts w:ascii="Times New Roman" w:hAnsi="Times New Roman"/>
          <w:sz w:val="26"/>
        </w:rPr>
        <w:t>Положение о внутреннем финансовом контроле (Приложение №20).</w:t>
      </w:r>
    </w:p>
    <w:p w:rsidR="00655BF4" w:rsidRDefault="00655BF4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36293E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18.21. Порядок передачи документов бухгалтерского учета и дел при смене руководителя (Приложение №21).</w:t>
      </w:r>
    </w:p>
    <w:p w:rsidR="00655BF4" w:rsidRDefault="00655BF4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655BF4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655BF4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655BF4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655BF4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655BF4">
      <w:pPr>
        <w:widowControl w:val="0"/>
        <w:spacing w:before="220" w:after="0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p w:rsidR="00655BF4" w:rsidRDefault="00655BF4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/>
          <w:sz w:val="26"/>
        </w:rPr>
      </w:pPr>
    </w:p>
    <w:sectPr w:rsidR="00655BF4">
      <w:pgSz w:w="11905" w:h="16838"/>
      <w:pgMar w:top="709" w:right="850" w:bottom="426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45EF1"/>
    <w:multiLevelType w:val="multilevel"/>
    <w:tmpl w:val="FC8E901E"/>
    <w:lvl w:ilvl="0">
      <w:start w:val="1"/>
      <w:numFmt w:val="bullet"/>
      <w:lvlText w:val=""/>
      <w:lvlJc w:val="left"/>
      <w:pPr>
        <w:ind w:left="782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502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22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4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6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8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0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2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542" w:hanging="360"/>
      </w:pPr>
      <w:rPr>
        <w:rFonts w:ascii="Wingdings" w:hAnsi="Wingdings"/>
      </w:rPr>
    </w:lvl>
  </w:abstractNum>
  <w:abstractNum w:abstractNumId="1" w15:restartNumberingAfterBreak="0">
    <w:nsid w:val="018A28ED"/>
    <w:multiLevelType w:val="multilevel"/>
    <w:tmpl w:val="B1D262FA"/>
    <w:lvl w:ilvl="0">
      <w:start w:val="1"/>
      <w:numFmt w:val="bullet"/>
      <w:lvlText w:val=""/>
      <w:lvlJc w:val="left"/>
      <w:pPr>
        <w:ind w:left="29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1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73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45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17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89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1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33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054" w:hanging="360"/>
      </w:pPr>
      <w:rPr>
        <w:rFonts w:ascii="Wingdings" w:hAnsi="Wingdings"/>
      </w:rPr>
    </w:lvl>
  </w:abstractNum>
  <w:abstractNum w:abstractNumId="2" w15:restartNumberingAfterBreak="0">
    <w:nsid w:val="08415726"/>
    <w:multiLevelType w:val="multilevel"/>
    <w:tmpl w:val="3EBC1B20"/>
    <w:lvl w:ilvl="0">
      <w:start w:val="1"/>
      <w:numFmt w:val="bullet"/>
      <w:lvlText w:val=""/>
      <w:lvlJc w:val="left"/>
      <w:pPr>
        <w:ind w:left="294" w:hanging="360"/>
      </w:pPr>
      <w:rPr>
        <w:rFonts w:ascii="Symbol" w:hAnsi="Symbol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8C64B87"/>
    <w:multiLevelType w:val="multilevel"/>
    <w:tmpl w:val="7DCC63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90E07B1"/>
    <w:multiLevelType w:val="multilevel"/>
    <w:tmpl w:val="73CCCE18"/>
    <w:lvl w:ilvl="0">
      <w:start w:val="1"/>
      <w:numFmt w:val="bullet"/>
      <w:lvlText w:val=""/>
      <w:lvlJc w:val="left"/>
      <w:pPr>
        <w:ind w:left="356" w:hanging="360"/>
      </w:pPr>
      <w:rPr>
        <w:rFonts w:ascii="Symbol" w:hAnsi="Symbol"/>
        <w:color w:val="000000"/>
      </w:rPr>
    </w:lvl>
    <w:lvl w:ilvl="1">
      <w:start w:val="1"/>
      <w:numFmt w:val="bullet"/>
      <w:lvlText w:val="o"/>
      <w:lvlJc w:val="left"/>
      <w:pPr>
        <w:ind w:left="1502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22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4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6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8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0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2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542" w:hanging="360"/>
      </w:pPr>
      <w:rPr>
        <w:rFonts w:ascii="Wingdings" w:hAnsi="Wingdings"/>
      </w:rPr>
    </w:lvl>
  </w:abstractNum>
  <w:abstractNum w:abstractNumId="5" w15:restartNumberingAfterBreak="0">
    <w:nsid w:val="0944291D"/>
    <w:multiLevelType w:val="multilevel"/>
    <w:tmpl w:val="04A44B5C"/>
    <w:lvl w:ilvl="0">
      <w:start w:val="1"/>
      <w:numFmt w:val="bullet"/>
      <w:lvlText w:val=""/>
      <w:lvlJc w:val="left"/>
      <w:pPr>
        <w:ind w:left="29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1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73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45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17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89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1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33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054" w:hanging="360"/>
      </w:pPr>
      <w:rPr>
        <w:rFonts w:ascii="Wingdings" w:hAnsi="Wingdings"/>
      </w:rPr>
    </w:lvl>
  </w:abstractNum>
  <w:abstractNum w:abstractNumId="6" w15:restartNumberingAfterBreak="0">
    <w:nsid w:val="09E5391D"/>
    <w:multiLevelType w:val="multilevel"/>
    <w:tmpl w:val="9BACB962"/>
    <w:lvl w:ilvl="0">
      <w:start w:val="1"/>
      <w:numFmt w:val="bullet"/>
      <w:lvlText w:val=""/>
      <w:lvlJc w:val="left"/>
      <w:pPr>
        <w:ind w:left="294" w:hanging="360"/>
      </w:pPr>
      <w:rPr>
        <w:rFonts w:ascii="Symbol" w:hAnsi="Symbol"/>
        <w:color w:val="000000"/>
      </w:rPr>
    </w:lvl>
    <w:lvl w:ilvl="1">
      <w:start w:val="1"/>
      <w:numFmt w:val="bullet"/>
      <w:lvlText w:val="o"/>
      <w:lvlJc w:val="left"/>
      <w:pPr>
        <w:ind w:left="101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73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45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17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89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1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33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054" w:hanging="360"/>
      </w:pPr>
      <w:rPr>
        <w:rFonts w:ascii="Wingdings" w:hAnsi="Wingdings"/>
      </w:rPr>
    </w:lvl>
  </w:abstractNum>
  <w:abstractNum w:abstractNumId="7" w15:restartNumberingAfterBreak="0">
    <w:nsid w:val="11423C7C"/>
    <w:multiLevelType w:val="multilevel"/>
    <w:tmpl w:val="677E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69C1317"/>
    <w:multiLevelType w:val="multilevel"/>
    <w:tmpl w:val="197899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190E63A5"/>
    <w:multiLevelType w:val="multilevel"/>
    <w:tmpl w:val="EB5A68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C534B53"/>
    <w:multiLevelType w:val="multilevel"/>
    <w:tmpl w:val="DD30FD2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C565705"/>
    <w:multiLevelType w:val="multilevel"/>
    <w:tmpl w:val="5B822622"/>
    <w:lvl w:ilvl="0">
      <w:start w:val="1"/>
      <w:numFmt w:val="bullet"/>
      <w:lvlText w:val=""/>
      <w:lvlJc w:val="left"/>
      <w:pPr>
        <w:ind w:left="144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2" w15:restartNumberingAfterBreak="0">
    <w:nsid w:val="1E0974CC"/>
    <w:multiLevelType w:val="multilevel"/>
    <w:tmpl w:val="22B61D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207017A5"/>
    <w:multiLevelType w:val="multilevel"/>
    <w:tmpl w:val="962C96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21B30E3E"/>
    <w:multiLevelType w:val="multilevel"/>
    <w:tmpl w:val="2C6698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278965E6"/>
    <w:multiLevelType w:val="multilevel"/>
    <w:tmpl w:val="E4041F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2A4C587C"/>
    <w:multiLevelType w:val="multilevel"/>
    <w:tmpl w:val="CAFCB2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2E9840E9"/>
    <w:multiLevelType w:val="multilevel"/>
    <w:tmpl w:val="C3B2170C"/>
    <w:lvl w:ilvl="0">
      <w:start w:val="1"/>
      <w:numFmt w:val="bullet"/>
      <w:lvlText w:val=""/>
      <w:lvlJc w:val="left"/>
      <w:pPr>
        <w:ind w:left="782" w:hanging="360"/>
      </w:pPr>
      <w:rPr>
        <w:rFonts w:ascii="Symbol" w:hAnsi="Symbol"/>
        <w:color w:val="000000"/>
      </w:rPr>
    </w:lvl>
    <w:lvl w:ilvl="1">
      <w:start w:val="1"/>
      <w:numFmt w:val="bullet"/>
      <w:lvlText w:val="o"/>
      <w:lvlJc w:val="left"/>
      <w:pPr>
        <w:ind w:left="1502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22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4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6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8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0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2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542" w:hanging="360"/>
      </w:pPr>
      <w:rPr>
        <w:rFonts w:ascii="Wingdings" w:hAnsi="Wingdings"/>
      </w:rPr>
    </w:lvl>
  </w:abstractNum>
  <w:abstractNum w:abstractNumId="18" w15:restartNumberingAfterBreak="0">
    <w:nsid w:val="2FBD1FF7"/>
    <w:multiLevelType w:val="multilevel"/>
    <w:tmpl w:val="F0F20280"/>
    <w:lvl w:ilvl="0">
      <w:start w:val="1"/>
      <w:numFmt w:val="bullet"/>
      <w:lvlText w:val=""/>
      <w:lvlJc w:val="left"/>
      <w:pPr>
        <w:ind w:left="144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9" w15:restartNumberingAfterBreak="0">
    <w:nsid w:val="3006023A"/>
    <w:multiLevelType w:val="multilevel"/>
    <w:tmpl w:val="2C6807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332D707D"/>
    <w:multiLevelType w:val="multilevel"/>
    <w:tmpl w:val="981A82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33657229"/>
    <w:multiLevelType w:val="multilevel"/>
    <w:tmpl w:val="D2E2D002"/>
    <w:lvl w:ilvl="0">
      <w:start w:val="1"/>
      <w:numFmt w:val="bullet"/>
      <w:lvlText w:val=""/>
      <w:lvlJc w:val="left"/>
      <w:pPr>
        <w:ind w:left="1502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2222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94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6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8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10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82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54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62" w:hanging="360"/>
      </w:pPr>
      <w:rPr>
        <w:rFonts w:ascii="Wingdings" w:hAnsi="Wingdings"/>
      </w:rPr>
    </w:lvl>
  </w:abstractNum>
  <w:abstractNum w:abstractNumId="22" w15:restartNumberingAfterBreak="0">
    <w:nsid w:val="35885DD9"/>
    <w:multiLevelType w:val="multilevel"/>
    <w:tmpl w:val="0C86C0B2"/>
    <w:lvl w:ilvl="0">
      <w:start w:val="1"/>
      <w:numFmt w:val="bullet"/>
      <w:lvlText w:val=""/>
      <w:lvlJc w:val="left"/>
      <w:pPr>
        <w:ind w:left="7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5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2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547" w:hanging="360"/>
      </w:pPr>
      <w:rPr>
        <w:rFonts w:ascii="Wingdings" w:hAnsi="Wingdings"/>
      </w:rPr>
    </w:lvl>
  </w:abstractNum>
  <w:abstractNum w:abstractNumId="23" w15:restartNumberingAfterBreak="0">
    <w:nsid w:val="36D54B80"/>
    <w:multiLevelType w:val="multilevel"/>
    <w:tmpl w:val="75B4E5C6"/>
    <w:lvl w:ilvl="0">
      <w:start w:val="1"/>
      <w:numFmt w:val="bullet"/>
      <w:lvlText w:val=""/>
      <w:lvlJc w:val="left"/>
      <w:pPr>
        <w:ind w:left="7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5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2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547" w:hanging="360"/>
      </w:pPr>
      <w:rPr>
        <w:rFonts w:ascii="Wingdings" w:hAnsi="Wingdings"/>
      </w:rPr>
    </w:lvl>
  </w:abstractNum>
  <w:abstractNum w:abstractNumId="24" w15:restartNumberingAfterBreak="0">
    <w:nsid w:val="399B31D7"/>
    <w:multiLevelType w:val="multilevel"/>
    <w:tmpl w:val="61E062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3B5D29E4"/>
    <w:multiLevelType w:val="multilevel"/>
    <w:tmpl w:val="B29CB9F4"/>
    <w:lvl w:ilvl="0">
      <w:start w:val="1"/>
      <w:numFmt w:val="bullet"/>
      <w:lvlText w:val=""/>
      <w:lvlJc w:val="left"/>
      <w:pPr>
        <w:ind w:left="29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1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73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45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17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89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1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33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054" w:hanging="360"/>
      </w:pPr>
      <w:rPr>
        <w:rFonts w:ascii="Wingdings" w:hAnsi="Wingdings"/>
      </w:rPr>
    </w:lvl>
  </w:abstractNum>
  <w:abstractNum w:abstractNumId="26" w15:restartNumberingAfterBreak="0">
    <w:nsid w:val="3BE920C6"/>
    <w:multiLevelType w:val="multilevel"/>
    <w:tmpl w:val="F20C4F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3C636E8C"/>
    <w:multiLevelType w:val="multilevel"/>
    <w:tmpl w:val="8AC089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3F6E1202"/>
    <w:multiLevelType w:val="multilevel"/>
    <w:tmpl w:val="F2680B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42877E9F"/>
    <w:multiLevelType w:val="multilevel"/>
    <w:tmpl w:val="C3C8493A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46AE36E4"/>
    <w:multiLevelType w:val="multilevel"/>
    <w:tmpl w:val="0A0CDE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4747325F"/>
    <w:multiLevelType w:val="multilevel"/>
    <w:tmpl w:val="4BBA739A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47710932"/>
    <w:multiLevelType w:val="multilevel"/>
    <w:tmpl w:val="DB1A34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48DD04B5"/>
    <w:multiLevelType w:val="multilevel"/>
    <w:tmpl w:val="95D235DC"/>
    <w:lvl w:ilvl="0">
      <w:start w:val="1"/>
      <w:numFmt w:val="bullet"/>
      <w:lvlText w:val=""/>
      <w:lvlJc w:val="left"/>
      <w:pPr>
        <w:ind w:left="782" w:hanging="360"/>
      </w:pPr>
      <w:rPr>
        <w:rFonts w:ascii="Symbol" w:hAnsi="Symbol"/>
        <w:color w:val="000000"/>
      </w:rPr>
    </w:lvl>
    <w:lvl w:ilvl="1">
      <w:start w:val="1"/>
      <w:numFmt w:val="bullet"/>
      <w:lvlText w:val="o"/>
      <w:lvlJc w:val="left"/>
      <w:pPr>
        <w:ind w:left="1502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22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4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6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8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0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2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542" w:hanging="360"/>
      </w:pPr>
      <w:rPr>
        <w:rFonts w:ascii="Wingdings" w:hAnsi="Wingdings"/>
      </w:rPr>
    </w:lvl>
  </w:abstractNum>
  <w:abstractNum w:abstractNumId="34" w15:restartNumberingAfterBreak="0">
    <w:nsid w:val="4B3907F0"/>
    <w:multiLevelType w:val="multilevel"/>
    <w:tmpl w:val="7F08BC7A"/>
    <w:lvl w:ilvl="0">
      <w:start w:val="1"/>
      <w:numFmt w:val="bullet"/>
      <w:lvlText w:val=""/>
      <w:lvlJc w:val="left"/>
      <w:pPr>
        <w:ind w:left="294" w:hanging="360"/>
      </w:pPr>
      <w:rPr>
        <w:rFonts w:ascii="Symbol" w:hAnsi="Symbol"/>
        <w:color w:val="000000"/>
      </w:rPr>
    </w:lvl>
    <w:lvl w:ilvl="1">
      <w:start w:val="1"/>
      <w:numFmt w:val="bullet"/>
      <w:lvlText w:val="o"/>
      <w:lvlJc w:val="left"/>
      <w:pPr>
        <w:ind w:left="101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73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45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17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89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1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33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054" w:hanging="360"/>
      </w:pPr>
      <w:rPr>
        <w:rFonts w:ascii="Wingdings" w:hAnsi="Wingdings"/>
      </w:rPr>
    </w:lvl>
  </w:abstractNum>
  <w:abstractNum w:abstractNumId="35" w15:restartNumberingAfterBreak="0">
    <w:nsid w:val="50DF4639"/>
    <w:multiLevelType w:val="multilevel"/>
    <w:tmpl w:val="7B8AF7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551A7E56"/>
    <w:multiLevelType w:val="multilevel"/>
    <w:tmpl w:val="073A7B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 w15:restartNumberingAfterBreak="0">
    <w:nsid w:val="570D4304"/>
    <w:multiLevelType w:val="multilevel"/>
    <w:tmpl w:val="478C11C8"/>
    <w:lvl w:ilvl="0">
      <w:start w:val="1"/>
      <w:numFmt w:val="bullet"/>
      <w:lvlText w:val=""/>
      <w:lvlJc w:val="left"/>
      <w:pPr>
        <w:ind w:left="782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502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22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4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6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8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0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2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542" w:hanging="360"/>
      </w:pPr>
      <w:rPr>
        <w:rFonts w:ascii="Wingdings" w:hAnsi="Wingdings"/>
      </w:rPr>
    </w:lvl>
  </w:abstractNum>
  <w:abstractNum w:abstractNumId="38" w15:restartNumberingAfterBreak="0">
    <w:nsid w:val="5A9853AD"/>
    <w:multiLevelType w:val="multilevel"/>
    <w:tmpl w:val="DC486220"/>
    <w:lvl w:ilvl="0">
      <w:start w:val="1"/>
      <w:numFmt w:val="bullet"/>
      <w:lvlText w:val=""/>
      <w:lvlJc w:val="left"/>
      <w:pPr>
        <w:ind w:left="12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732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45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17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89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61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33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05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5772" w:hanging="360"/>
      </w:pPr>
      <w:rPr>
        <w:rFonts w:ascii="Wingdings" w:hAnsi="Wingdings"/>
      </w:rPr>
    </w:lvl>
  </w:abstractNum>
  <w:abstractNum w:abstractNumId="39" w15:restartNumberingAfterBreak="0">
    <w:nsid w:val="5C085AB2"/>
    <w:multiLevelType w:val="multilevel"/>
    <w:tmpl w:val="5A364B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0" w15:restartNumberingAfterBreak="0">
    <w:nsid w:val="5EBB7F71"/>
    <w:multiLevelType w:val="multilevel"/>
    <w:tmpl w:val="DBB2F9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" w15:restartNumberingAfterBreak="0">
    <w:nsid w:val="693A28EC"/>
    <w:multiLevelType w:val="multilevel"/>
    <w:tmpl w:val="5CFA7604"/>
    <w:lvl w:ilvl="0">
      <w:start w:val="1"/>
      <w:numFmt w:val="bullet"/>
      <w:lvlText w:val=""/>
      <w:lvlJc w:val="left"/>
      <w:pPr>
        <w:ind w:left="782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502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22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4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6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8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0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2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542" w:hanging="360"/>
      </w:pPr>
      <w:rPr>
        <w:rFonts w:ascii="Wingdings" w:hAnsi="Wingdings"/>
      </w:rPr>
    </w:lvl>
  </w:abstractNum>
  <w:abstractNum w:abstractNumId="42" w15:restartNumberingAfterBreak="0">
    <w:nsid w:val="69E5393B"/>
    <w:multiLevelType w:val="multilevel"/>
    <w:tmpl w:val="822EC3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3" w15:restartNumberingAfterBreak="0">
    <w:nsid w:val="6CC041E7"/>
    <w:multiLevelType w:val="multilevel"/>
    <w:tmpl w:val="EC6A3726"/>
    <w:lvl w:ilvl="0">
      <w:start w:val="1"/>
      <w:numFmt w:val="bullet"/>
      <w:lvlText w:val=""/>
      <w:lvlJc w:val="left"/>
      <w:pPr>
        <w:ind w:left="782" w:hanging="360"/>
      </w:pPr>
      <w:rPr>
        <w:rFonts w:ascii="Symbol" w:hAnsi="Symbol"/>
        <w:color w:val="000000"/>
      </w:rPr>
    </w:lvl>
    <w:lvl w:ilvl="1">
      <w:start w:val="1"/>
      <w:numFmt w:val="bullet"/>
      <w:lvlText w:val="o"/>
      <w:lvlJc w:val="left"/>
      <w:pPr>
        <w:ind w:left="1502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22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4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6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8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0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2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542" w:hanging="360"/>
      </w:pPr>
      <w:rPr>
        <w:rFonts w:ascii="Wingdings" w:hAnsi="Wingdings"/>
      </w:rPr>
    </w:lvl>
  </w:abstractNum>
  <w:abstractNum w:abstractNumId="44" w15:restartNumberingAfterBreak="0">
    <w:nsid w:val="6E1E36F2"/>
    <w:multiLevelType w:val="multilevel"/>
    <w:tmpl w:val="4336D3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5" w15:restartNumberingAfterBreak="0">
    <w:nsid w:val="6FE575BB"/>
    <w:multiLevelType w:val="multilevel"/>
    <w:tmpl w:val="B3E4E952"/>
    <w:lvl w:ilvl="0">
      <w:start w:val="5"/>
      <w:numFmt w:val="decimal"/>
      <w:lvlText w:val="%1."/>
      <w:lvlJc w:val="left"/>
      <w:pPr>
        <w:ind w:left="612" w:hanging="612"/>
      </w:pPr>
    </w:lvl>
    <w:lvl w:ilvl="1">
      <w:start w:val="2"/>
      <w:numFmt w:val="decimal"/>
      <w:lvlText w:val="%1.%2."/>
      <w:lvlJc w:val="left"/>
      <w:pPr>
        <w:ind w:left="90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620" w:hanging="108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2340" w:hanging="144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3060" w:hanging="1800"/>
      </w:pPr>
    </w:lvl>
    <w:lvl w:ilvl="8">
      <w:start w:val="1"/>
      <w:numFmt w:val="decimal"/>
      <w:lvlText w:val="%1.%2.%3.%4.%5.%6.%7.%8.%9."/>
      <w:lvlJc w:val="left"/>
      <w:pPr>
        <w:ind w:left="3240" w:hanging="1800"/>
      </w:pPr>
    </w:lvl>
  </w:abstractNum>
  <w:abstractNum w:abstractNumId="46" w15:restartNumberingAfterBreak="0">
    <w:nsid w:val="70052CD0"/>
    <w:multiLevelType w:val="multilevel"/>
    <w:tmpl w:val="B852BC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7" w15:restartNumberingAfterBreak="0">
    <w:nsid w:val="70360905"/>
    <w:multiLevelType w:val="multilevel"/>
    <w:tmpl w:val="74322D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8" w15:restartNumberingAfterBreak="0">
    <w:nsid w:val="743E32F3"/>
    <w:multiLevelType w:val="multilevel"/>
    <w:tmpl w:val="B18E17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9" w15:restartNumberingAfterBreak="0">
    <w:nsid w:val="7B4D0685"/>
    <w:multiLevelType w:val="multilevel"/>
    <w:tmpl w:val="76ECC7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0" w15:restartNumberingAfterBreak="0">
    <w:nsid w:val="7EB77936"/>
    <w:multiLevelType w:val="multilevel"/>
    <w:tmpl w:val="B89E1E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14"/>
  </w:num>
  <w:num w:numId="5">
    <w:abstractNumId w:val="40"/>
  </w:num>
  <w:num w:numId="6">
    <w:abstractNumId w:val="41"/>
  </w:num>
  <w:num w:numId="7">
    <w:abstractNumId w:val="42"/>
  </w:num>
  <w:num w:numId="8">
    <w:abstractNumId w:val="45"/>
  </w:num>
  <w:num w:numId="9">
    <w:abstractNumId w:val="27"/>
  </w:num>
  <w:num w:numId="10">
    <w:abstractNumId w:val="44"/>
  </w:num>
  <w:num w:numId="11">
    <w:abstractNumId w:val="15"/>
  </w:num>
  <w:num w:numId="12">
    <w:abstractNumId w:val="43"/>
  </w:num>
  <w:num w:numId="13">
    <w:abstractNumId w:val="49"/>
  </w:num>
  <w:num w:numId="14">
    <w:abstractNumId w:val="21"/>
  </w:num>
  <w:num w:numId="15">
    <w:abstractNumId w:val="18"/>
  </w:num>
  <w:num w:numId="16">
    <w:abstractNumId w:val="8"/>
  </w:num>
  <w:num w:numId="17">
    <w:abstractNumId w:val="7"/>
  </w:num>
  <w:num w:numId="18">
    <w:abstractNumId w:val="12"/>
  </w:num>
  <w:num w:numId="19">
    <w:abstractNumId w:val="39"/>
  </w:num>
  <w:num w:numId="20">
    <w:abstractNumId w:val="23"/>
  </w:num>
  <w:num w:numId="21">
    <w:abstractNumId w:val="22"/>
  </w:num>
  <w:num w:numId="22">
    <w:abstractNumId w:val="3"/>
  </w:num>
  <w:num w:numId="23">
    <w:abstractNumId w:val="24"/>
  </w:num>
  <w:num w:numId="24">
    <w:abstractNumId w:val="47"/>
  </w:num>
  <w:num w:numId="25">
    <w:abstractNumId w:val="35"/>
  </w:num>
  <w:num w:numId="26">
    <w:abstractNumId w:val="46"/>
  </w:num>
  <w:num w:numId="27">
    <w:abstractNumId w:val="31"/>
  </w:num>
  <w:num w:numId="28">
    <w:abstractNumId w:val="17"/>
  </w:num>
  <w:num w:numId="29">
    <w:abstractNumId w:val="29"/>
  </w:num>
  <w:num w:numId="30">
    <w:abstractNumId w:val="37"/>
  </w:num>
  <w:num w:numId="31">
    <w:abstractNumId w:val="20"/>
  </w:num>
  <w:num w:numId="32">
    <w:abstractNumId w:val="32"/>
  </w:num>
  <w:num w:numId="33">
    <w:abstractNumId w:val="26"/>
  </w:num>
  <w:num w:numId="34">
    <w:abstractNumId w:val="38"/>
  </w:num>
  <w:num w:numId="35">
    <w:abstractNumId w:val="1"/>
  </w:num>
  <w:num w:numId="36">
    <w:abstractNumId w:val="25"/>
  </w:num>
  <w:num w:numId="37">
    <w:abstractNumId w:val="19"/>
  </w:num>
  <w:num w:numId="38">
    <w:abstractNumId w:val="0"/>
  </w:num>
  <w:num w:numId="39">
    <w:abstractNumId w:val="16"/>
  </w:num>
  <w:num w:numId="40">
    <w:abstractNumId w:val="28"/>
  </w:num>
  <w:num w:numId="41">
    <w:abstractNumId w:val="50"/>
  </w:num>
  <w:num w:numId="42">
    <w:abstractNumId w:val="13"/>
  </w:num>
  <w:num w:numId="43">
    <w:abstractNumId w:val="5"/>
  </w:num>
  <w:num w:numId="44">
    <w:abstractNumId w:val="34"/>
  </w:num>
  <w:num w:numId="45">
    <w:abstractNumId w:val="2"/>
  </w:num>
  <w:num w:numId="46">
    <w:abstractNumId w:val="4"/>
  </w:num>
  <w:num w:numId="47">
    <w:abstractNumId w:val="6"/>
  </w:num>
  <w:num w:numId="48">
    <w:abstractNumId w:val="33"/>
  </w:num>
  <w:num w:numId="49">
    <w:abstractNumId w:val="36"/>
  </w:num>
  <w:num w:numId="50">
    <w:abstractNumId w:val="30"/>
  </w:num>
  <w:num w:numId="51">
    <w:abstractNumId w:val="4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BF4"/>
    <w:rsid w:val="0036293E"/>
    <w:rsid w:val="0065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7E12D"/>
  <w15:docId w15:val="{56455D01-C2F2-4479-BB43-7D7CB3E8D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paragraph" w:customStyle="1" w:styleId="16">
    <w:name w:val="Гиперссылка1"/>
    <w:link w:val="a7"/>
    <w:rPr>
      <w:color w:val="0000FF"/>
      <w:u w:val="single"/>
    </w:rPr>
  </w:style>
  <w:style w:type="character" w:styleId="a7">
    <w:name w:val="Hyperlink"/>
    <w:link w:val="16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9">
    <w:name w:val="Гиперссылка1"/>
    <w:link w:val="1a"/>
    <w:rPr>
      <w:color w:val="0000FF"/>
      <w:u w:val="single"/>
    </w:rPr>
  </w:style>
  <w:style w:type="character" w:customStyle="1" w:styleId="1a">
    <w:name w:val="Гиперссылка1"/>
    <w:link w:val="19"/>
    <w:rPr>
      <w:color w:val="0000FF"/>
      <w:u w:val="single"/>
    </w:rPr>
  </w:style>
  <w:style w:type="paragraph" w:customStyle="1" w:styleId="1b">
    <w:name w:val="Знак сноски1"/>
    <w:basedOn w:val="1c"/>
    <w:link w:val="1d"/>
    <w:rPr>
      <w:vertAlign w:val="superscript"/>
    </w:rPr>
  </w:style>
  <w:style w:type="character" w:customStyle="1" w:styleId="1d">
    <w:name w:val="Знак сноски1"/>
    <w:basedOn w:val="1e"/>
    <w:link w:val="1b"/>
    <w:rPr>
      <w:vertAlign w:val="superscript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25">
    <w:name w:val="Основной шрифт абзаца2"/>
    <w:link w:val="a8"/>
  </w:style>
  <w:style w:type="paragraph" w:styleId="a8">
    <w:name w:val="foot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1"/>
    <w:link w:val="a8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TitlePage">
    <w:name w:val="ConsPlusTitlePage"/>
    <w:link w:val="ConsPlusTitlePage0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Pr>
      <w:rFonts w:ascii="Tahoma" w:hAnsi="Tahoma"/>
      <w:sz w:val="20"/>
    </w:rPr>
  </w:style>
  <w:style w:type="paragraph" w:customStyle="1" w:styleId="1c">
    <w:name w:val="Основной шрифт абзаца1"/>
    <w:link w:val="1e"/>
  </w:style>
  <w:style w:type="character" w:customStyle="1" w:styleId="1e">
    <w:name w:val="Основной шрифт абзаца1"/>
    <w:link w:val="1c"/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customStyle="1" w:styleId="1f">
    <w:name w:val="Обычный1"/>
    <w:link w:val="1f0"/>
  </w:style>
  <w:style w:type="character" w:customStyle="1" w:styleId="1f0">
    <w:name w:val="Обычный1"/>
    <w:link w:val="1f"/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Pr>
      <w:rFonts w:ascii="Tahoma" w:hAnsi="Tahoma"/>
      <w:sz w:val="16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54EBDEFE781591A6FA3A350C8B2575D45D400ACB7D8F89BE4A5550B20E1F142B0A7F87C276E262D9A12D3618E6C6553A4FA40326A83A23F6mAc9N" TargetMode="External"/><Relationship Id="rId21" Type="http://schemas.openxmlformats.org/officeDocument/2006/relationships/hyperlink" Target="consultantplus://offline/ref=54EBDEFE781591A6FA3A350C8B2575D45D420CCE7E8889BE4A5550B20E1F142B0A7F87C276E262DAAB2D3618E6C6553A4FA40326A83A23F6mAc9N" TargetMode="External"/><Relationship Id="rId42" Type="http://schemas.openxmlformats.org/officeDocument/2006/relationships/hyperlink" Target="consultantplus://offline/ref=54EBDEFE781591A6FA3A350C8B2575D45D420CCA7A8D89BE4A5550B20E1F142B0A7F87C276E261D4A32D3618E6C6553A4FA40326A83A23F6mAc9N" TargetMode="External"/><Relationship Id="rId47" Type="http://schemas.openxmlformats.org/officeDocument/2006/relationships/hyperlink" Target="consultantplus://offline/ref=54EBDEFE781591A6FA3A350C8B2575D45D420CCE7E8889BE4A5550B20E1F142B0A7F87C276E263DEA52D3618E6C6553A4FA40326A83A23F6mAc9N" TargetMode="External"/><Relationship Id="rId63" Type="http://schemas.openxmlformats.org/officeDocument/2006/relationships/hyperlink" Target="consultantplus://offline/ref=54EBDEFE781591A6FA3A350C8B2575D45D4009C4708889BE4A5550B20E1F142B0A7F87C276E262D5AA2D3618E6C6553A4FA40326A83A23F6mAc9N" TargetMode="External"/><Relationship Id="rId68" Type="http://schemas.openxmlformats.org/officeDocument/2006/relationships/hyperlink" Target="consultantplus://offline/ref=54EBDEFE781591A6FA3A350C8B2575D45D420AC8708E89BE4A5550B20E1F142B0A7F87C276E366D5AB2D3618E6C6553A4FA40326A83A23F6mAc9N" TargetMode="External"/><Relationship Id="rId84" Type="http://schemas.openxmlformats.org/officeDocument/2006/relationships/hyperlink" Target="consultantplus://offline/ref=54EBDEFE781591A6FA3A350C8B2575D45D4008CD798B89BE4A5550B20E1F142B0A7F87C276E262DAA12D3618E6C6553A4FA40326A83A23F6mAc9N" TargetMode="External"/><Relationship Id="rId89" Type="http://schemas.openxmlformats.org/officeDocument/2006/relationships/hyperlink" Target="consultantplus://offline/ref=54EBDEFE781591A6FA3A350C8B2575D45D400ACB7D8F89BE4A5550B20E1F142B0A7F87C276E262D9A12D3618E6C6553A4FA40326A83A23F6mAc9N" TargetMode="External"/><Relationship Id="rId16" Type="http://schemas.openxmlformats.org/officeDocument/2006/relationships/hyperlink" Target="consultantplus://offline/ref=54EBDEFE781591A6FA3A350C8B2575D45D4308C97C8389BE4A5550B20E1F142B0A7F87C276E262DDA02D3618E6C6553A4FA40326A83A23F6mAc9N" TargetMode="External"/><Relationship Id="rId107" Type="http://schemas.openxmlformats.org/officeDocument/2006/relationships/hyperlink" Target="consultantplus://offline/ref=54EBDEFE781591A6FA3A350C8B2575D45D420AC8708E89BE4A5550B20E1F142B0A7F87C276E364D5A32D3618E6C6553A4FA40326A83A23F6mAc9N" TargetMode="External"/><Relationship Id="rId11" Type="http://schemas.openxmlformats.org/officeDocument/2006/relationships/hyperlink" Target="consultantplus://offline/ref=54EBDEFE781591A6FA3A350C8B2575D45D420CCA7A8D89BE4A5550B20E1F142B187FDFCE77E67CDCA6386049A0m9c2N" TargetMode="External"/><Relationship Id="rId32" Type="http://schemas.openxmlformats.org/officeDocument/2006/relationships/hyperlink" Target="consultantplus://offline/ref=54EBDEFE781591A6FA3A350C8B2575D45D420CCE7E8889BE4A5550B20E1F142B0A7F87C276E263DFA52D3618E6C6553A4FA40326A83A23F6mAc9N" TargetMode="External"/><Relationship Id="rId37" Type="http://schemas.openxmlformats.org/officeDocument/2006/relationships/hyperlink" Target="consultantplus://offline/ref=54EBDEFE781591A6FA3A350C8B2575D45D400ACB7D8E89BE4A5550B20E1F142B0A7F87C276E263DEA32D3618E6C6553A4FA40326A83A23F6mAc9N" TargetMode="External"/><Relationship Id="rId53" Type="http://schemas.openxmlformats.org/officeDocument/2006/relationships/hyperlink" Target="consultantplus://offline/ref=54EBDEFE781591A6FA3A350C8B2575D45D4206CE7D8D89BE4A5550B20E1F142B0A7F87C276E262D8A72D3618E6C6553A4FA40326A83A23F6mAc9N" TargetMode="External"/><Relationship Id="rId58" Type="http://schemas.openxmlformats.org/officeDocument/2006/relationships/hyperlink" Target="consultantplus://offline/ref=54EBDEFE781591A6FA3A36058B512087534506C57A8289BE4A5550B20E1F142B0A7F87C276E262DDA72D3618E6C6553A4FA40326A83A23F6mAc9N" TargetMode="External"/><Relationship Id="rId74" Type="http://schemas.openxmlformats.org/officeDocument/2006/relationships/hyperlink" Target="https://docs30.surp-spb.ru/cgi/online.cgi?req=doc&amp;base=LAW&amp;n=371333&amp;dst=960&amp;field=134&amp;date=18.12.2021" TargetMode="External"/><Relationship Id="rId79" Type="http://schemas.openxmlformats.org/officeDocument/2006/relationships/hyperlink" Target="consultantplus://offline/ref=54EBDEFE781591A6FA3A350C8B2575D45D4008CD798B89BE4A5550B20E1F142B0A7F87C276E262DFA52D3618E6C6553A4FA40326A83A23F6mAc9N" TargetMode="External"/><Relationship Id="rId102" Type="http://schemas.openxmlformats.org/officeDocument/2006/relationships/hyperlink" Target="consultantplus://offline/ref=54EBDEFE781591A6FA3A350C8B2575D45D420AC8708E89BE4A5550B20E1F142B0A7F87CB72E9368DE6736F48A68D583F55B80320mBc7N" TargetMode="External"/><Relationship Id="rId5" Type="http://schemas.openxmlformats.org/officeDocument/2006/relationships/hyperlink" Target="consultantplus://offline/ref=54EBDEFE781591A6FA3A350C8B2575D45D4609C4788F89BE4A5550B20E1F142B187FDFCE77E67CDCA6386049A0m9c2N" TargetMode="External"/><Relationship Id="rId90" Type="http://schemas.openxmlformats.org/officeDocument/2006/relationships/hyperlink" Target="consultantplus://offline/ref=54EBDEFE781591A6FA3A350C8B2575D45D4008CD798B89BE4A5550B20E1F142B0A7F87C276E262D5A52D3618E6C6553A4FA40326A83A23F6mAc9N" TargetMode="External"/><Relationship Id="rId95" Type="http://schemas.openxmlformats.org/officeDocument/2006/relationships/hyperlink" Target="consultantplus://offline/ref=54EBDEFE781591A6FA3A350C8B2575D45D420AC8708E89BE4A5550B20E1F142B0A7F87C276E061D9A42D3618E6C6553A4FA40326A83A23F6mAc9N" TargetMode="External"/><Relationship Id="rId22" Type="http://schemas.openxmlformats.org/officeDocument/2006/relationships/hyperlink" Target="consultantplus://offline/ref=54EBDEFE781591A6FA3A350C8B2575D45D400ACB7D8F89BE4A5550B20E1F142B0A7F87C276E262D8A62D3618E6C6553A4FA40326A83A23F6mAc9N" TargetMode="External"/><Relationship Id="rId27" Type="http://schemas.openxmlformats.org/officeDocument/2006/relationships/hyperlink" Target="consultantplus://offline/ref=54EBDEFE781591A6FA3A350C8B2575D45D400ACB7D8F89BE4A5550B20E1F142B0A7F87C276E262D9A12D3618E6C6553A4FA40326A83A23F6mAc9N" TargetMode="External"/><Relationship Id="rId43" Type="http://schemas.openxmlformats.org/officeDocument/2006/relationships/hyperlink" Target="consultantplus://offline/ref=54EBDEFE781591A6FA3A350C8B2575D45D420CCA7A8D89BE4A5550B20E1F142B0A7F87C276E266DBA62D3618E6C6553A4FA40326A83A23F6mAc9N" TargetMode="External"/><Relationship Id="rId48" Type="http://schemas.openxmlformats.org/officeDocument/2006/relationships/hyperlink" Target="consultantplus://offline/ref=54EBDEFE781591A6FA3A350C8B2575D45D420AC8708E89BE4A5550B20E1F142B0A7F87C276E26ADFA22D3618E6C6553A4FA40326A83A23F6mAc9N" TargetMode="External"/><Relationship Id="rId64" Type="http://schemas.openxmlformats.org/officeDocument/2006/relationships/hyperlink" Target="consultantplus://offline/ref=54EBDEFE781591A6FA3A350C8B2575D45D400ACB7D8F89BE4A5550B20E1F142B0A7F87C276E262D9A12D3618E6C6553A4FA40326A83A23F6mAc9N" TargetMode="External"/><Relationship Id="rId69" Type="http://schemas.openxmlformats.org/officeDocument/2006/relationships/hyperlink" Target="consultantplus://offline/ref=54EBDEFE781591A6FA3A350C8B2575D45D420AC8708E89BE4A5550B20E1F142B0A7F87C171EA6988F3623744A397463B4FA40122B4m3c9N" TargetMode="External"/><Relationship Id="rId80" Type="http://schemas.openxmlformats.org/officeDocument/2006/relationships/hyperlink" Target="consultantplus://offline/ref=54EBDEFE781591A6FA3A350C8B2575D45D420CCA7A8D89BE4A5550B20E1F142B0A7F87C276E9368DE6736F48A68D583F55B80320mBc7N" TargetMode="External"/><Relationship Id="rId85" Type="http://schemas.openxmlformats.org/officeDocument/2006/relationships/hyperlink" Target="consultantplus://offline/ref=54EBDEFE781591A6FA3A350C8B2575D45D4008CD798B89BE4A5550B20E1F142B0A7F87C276E262D9A72D3618E6C6553A4FA40326A83A23F6mAc9N" TargetMode="External"/><Relationship Id="rId12" Type="http://schemas.openxmlformats.org/officeDocument/2006/relationships/hyperlink" Target="consultantplus://offline/ref=54EBDEFE781591A6FA3A350C8B2575D45D420CCA7A8D89BE4A5550B20E1F142B0A7F87C276E760DFA72D3618E6C6553A4FA40326A83A23F6mAc9N" TargetMode="External"/><Relationship Id="rId17" Type="http://schemas.openxmlformats.org/officeDocument/2006/relationships/hyperlink" Target="consultantplus://offline/ref=54EBDEFE781591A6FA3A350C8B2575D45D420DC87F8389BE4A5550B20E1F142B187FDFCE77E67CDCA6386049A0m9c2N" TargetMode="External"/><Relationship Id="rId33" Type="http://schemas.openxmlformats.org/officeDocument/2006/relationships/hyperlink" Target="consultantplus://offline/ref=54EBDEFE781591A6FA3A350C8B2575D45D420CCE7E8889BE4A5550B20E1F142B0A7F87C276E263D8A22D3618E6C6553A4FA40326A83A23F6mAc9N" TargetMode="External"/><Relationship Id="rId38" Type="http://schemas.openxmlformats.org/officeDocument/2006/relationships/hyperlink" Target="consultantplus://offline/ref=54EBDEFE781591A6FA3A350C8B2575D45D420CCA7A8D89BE4A5550B20E1F142B0A7F87C276E263DAA12D3618E6C6553A4FA40326A83A23F6mAc9N" TargetMode="External"/><Relationship Id="rId59" Type="http://schemas.openxmlformats.org/officeDocument/2006/relationships/hyperlink" Target="consultantplus://offline/ref=54EBDEFE781591A6FA3A350C8B2575D45D400ACB7D8F89BE4A5550B20E1F142B0A7F87C276E262D9A12D3618E6C6553A4FA40326A83A23F6mAc9N" TargetMode="External"/><Relationship Id="rId103" Type="http://schemas.openxmlformats.org/officeDocument/2006/relationships/hyperlink" Target="consultantplus://offline/ref=54EBDEFE781591A6FA3A350C8B2575D45D420AC8708E89BE4A5550B20E1F142B0A7F87CB72E9368DE6736F48A68D583F55B80320mBc7N" TargetMode="External"/><Relationship Id="rId108" Type="http://schemas.openxmlformats.org/officeDocument/2006/relationships/fontTable" Target="fontTable.xml"/><Relationship Id="rId54" Type="http://schemas.openxmlformats.org/officeDocument/2006/relationships/hyperlink" Target="consultantplus://offline/ref=54EBDEFE781591A6FA3A350C8B2575D45D420CCE7E8889BE4A5550B20E1F142B0A7F87C276E262D5A62D3618E6C6553A4FA40326A83A23F6mAc9N" TargetMode="External"/><Relationship Id="rId70" Type="http://schemas.openxmlformats.org/officeDocument/2006/relationships/hyperlink" Target="consultantplus://offline/ref=54EBDEFE781591A6FA3A350C8B2575D45D400AC97B8989BE4A5550B20E1F142B0A7F87C276E262DEAB2D3618E6C6553A4FA40326A83A23F6mAc9N" TargetMode="External"/><Relationship Id="rId75" Type="http://schemas.openxmlformats.org/officeDocument/2006/relationships/hyperlink" Target="consultantplus://offline/ref=2FD07FB1D73EE1CA1F7D46E7CBE41A2AAA79DE60B82070A32775A9EF86C4F1C3FBB1A517D05A25C0FB8DAC2D3D6F8E99776EABA706A5DA48lCJAN" TargetMode="External"/><Relationship Id="rId91" Type="http://schemas.openxmlformats.org/officeDocument/2006/relationships/hyperlink" Target="consultantplus://offline/ref=54EBDEFE781591A6FA3A350C8B2575D45D420CCA7A8D89BE4A5550B20E1F142B0A7F87C276E061DAA72D3618E6C6553A4FA40326A83A23F6mAc9N" TargetMode="External"/><Relationship Id="rId96" Type="http://schemas.openxmlformats.org/officeDocument/2006/relationships/hyperlink" Target="consultantplus://offline/ref=54EBDEFE781591A6FA3A350C8B2575D45D420AC8708E89BE4A5550B20E1F142B0A7F87C276E364DCA02D3618E6C6553A4FA40326A83A23F6mAc9N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4EBDEFE781591A6FA3A350C8B2575D45D430CC47E8C89BE4A5550B20E1F142B187FDFCE77E67CDCA6386049A0m9c2N" TargetMode="External"/><Relationship Id="rId15" Type="http://schemas.openxmlformats.org/officeDocument/2006/relationships/hyperlink" Target="consultantplus://offline/ref=54EBDEFE781591A6FA3A350C8B2575D45D4407C4798889BE4A5550B20E1F142B0A7F87C276E262DCAA2D3618E6C6553A4FA40326A83A23F6mAc9N" TargetMode="External"/><Relationship Id="rId23" Type="http://schemas.openxmlformats.org/officeDocument/2006/relationships/hyperlink" Target="consultantplus://offline/ref=54EBDEFE781591A6FA3A350C8B2575D45D420AC8708E89BE4A5550B20E1F142B0A7F87C273E36988F3623744A397463B4FA40122B4m3c9N" TargetMode="External"/><Relationship Id="rId28" Type="http://schemas.openxmlformats.org/officeDocument/2006/relationships/hyperlink" Target="consultantplus://offline/ref=54EBDEFE781591A6FA3A350C8B2575D45D400ACB7D8F89BE4A5550B20E1F142B0A7F87C276E262D9A12D3618E6C6553A4FA40326A83A23F6mAc9N" TargetMode="External"/><Relationship Id="rId36" Type="http://schemas.openxmlformats.org/officeDocument/2006/relationships/hyperlink" Target="consultantplus://offline/ref=54EBDEFE781591A6FA3A350C8B2575D45D420AC8708E89BE4A5550B20E1F142B0A7F87C77EE46988F3623744A397463B4FA40122B4m3c9N" TargetMode="External"/><Relationship Id="rId49" Type="http://schemas.openxmlformats.org/officeDocument/2006/relationships/hyperlink" Target="consultantplus://offline/ref=E7AE7208A7C0D10EC0740A45E74CC8CB5FA71DE057027A236EC66A79ECAB0F903AE00CA421035920DF3725990F6A454D255F3815A3RCvBL" TargetMode="External"/><Relationship Id="rId57" Type="http://schemas.openxmlformats.org/officeDocument/2006/relationships/hyperlink" Target="consultantplus://offline/ref=54EBDEFE781591A6FA3A350C8B2575D45D400ACD7E8F89BE4A5550B20E1F142B0A7F87C276E262D5A52D3618E6C6553A4FA40326A83A23F6mAc9N" TargetMode="External"/><Relationship Id="rId106" Type="http://schemas.openxmlformats.org/officeDocument/2006/relationships/hyperlink" Target="consultantplus://offline/ref=54EBDEFE781591A6FA3A350C8B2575D45D420AC8708E89BE4A5550B20E1F142B0A7F87C276E061DAA22D3618E6C6553A4FA40326A83A23F6mAc9N" TargetMode="External"/><Relationship Id="rId10" Type="http://schemas.openxmlformats.org/officeDocument/2006/relationships/hyperlink" Target="consultantplus://offline/ref=54EBDEFE781591A6FA3A350C8B2575D45D430FCF7A8E89BE4A5550B20E1F142B0A7F87C276E360DCA32D3618E6C6553A4FA40326A83A23F6mAc9N" TargetMode="External"/><Relationship Id="rId31" Type="http://schemas.openxmlformats.org/officeDocument/2006/relationships/hyperlink" Target="consultantplus://offline/ref=54EBDEFE781591A6FA3A350C8B2575D45D420AC8708E89BE4A5550B20E1F142B0A7F87C271E06988F3623744A397463B4FA40122B4m3c9N" TargetMode="External"/><Relationship Id="rId44" Type="http://schemas.openxmlformats.org/officeDocument/2006/relationships/hyperlink" Target="consultantplus://offline/ref=E7AE7208A7C0D10EC0740A45E74CC8CB5FA71DE057027A236EC66A79ECAB0F903AE00CA421035920DF3725990F6A454D255F3815A3RCvBL" TargetMode="External"/><Relationship Id="rId52" Type="http://schemas.openxmlformats.org/officeDocument/2006/relationships/hyperlink" Target="consultantplus://offline/ref=54EBDEFE781591A6FA3A350C8B2575D45D420CCA7A8D89BE4A5550B20E1F142B0A7F87C276E063DEA72D3618E6C6553A4FA40326A83A23F6mAc9N" TargetMode="External"/><Relationship Id="rId60" Type="http://schemas.openxmlformats.org/officeDocument/2006/relationships/hyperlink" Target="consultantplus://offline/ref=54EBDEFE781591A6FA3A350C8B2575D45D400ACB7D8F89BE4A5550B20E1F142B0A7F87C276E262D9A12D3618E6C6553A4FA40326A83A23F6mAc9N" TargetMode="External"/><Relationship Id="rId65" Type="http://schemas.openxmlformats.org/officeDocument/2006/relationships/hyperlink" Target="consultantplus://offline/ref=54EBDEFE781591A6FA3A350C8B2575D45D420AC8708E89BE4A5550B20E1F142B0A7F87C276E26ADEA62D3618E6C6553A4FA40326A83A23F6mAc9N" TargetMode="External"/><Relationship Id="rId73" Type="http://schemas.openxmlformats.org/officeDocument/2006/relationships/hyperlink" Target="https://docs30.surp-spb.ru/cgi/online.cgi?req=doc&amp;base=LAW&amp;n=371324&amp;dst=103735&amp;field=134&amp;date=18.12.2021" TargetMode="External"/><Relationship Id="rId78" Type="http://schemas.openxmlformats.org/officeDocument/2006/relationships/hyperlink" Target="consultantplus://offline/ref=54EBDEFE781591A6FA3A350C8B2575D45D4008CD798B89BE4A5550B20E1F142B0A7F87C276E262DEA52D3618E6C6553A4FA40326A83A23F6mAc9N" TargetMode="External"/><Relationship Id="rId81" Type="http://schemas.openxmlformats.org/officeDocument/2006/relationships/hyperlink" Target="consultantplus://offline/ref=54EBDEFE781591A6FA3A350C8B2575D45D4008CD798B89BE4A5550B20E1F142B0A7F87C276E262DFA52D3618E6C6553A4FA40326A83A23F6mAc9N" TargetMode="External"/><Relationship Id="rId86" Type="http://schemas.openxmlformats.org/officeDocument/2006/relationships/hyperlink" Target="consultantplus://offline/ref=54EBDEFE781591A6FA3A350C8B2575D45D4008CD798B89BE4A5550B20E1F142B0A7F87C276E262D5A72D3618E6C6553A4FA40326A83A23F6mAc9N" TargetMode="External"/><Relationship Id="rId94" Type="http://schemas.openxmlformats.org/officeDocument/2006/relationships/hyperlink" Target="consultantplus://offline/ref=54EBDEFE781591A6FA3A350C8B2575D45D420AC8708E89BE4A5550B20E1F142B0A7F87C276E367D4AB2D3618E6C6553A4FA40326A83A23F6mAc9N" TargetMode="External"/><Relationship Id="rId99" Type="http://schemas.openxmlformats.org/officeDocument/2006/relationships/hyperlink" Target="consultantplus://offline/ref=54EBDEFE781591A6FA3A350C8B2575D45D420AC8708E89BE4A5550B20E1F142B0A7F87C276E36ADEA62D3618E6C6553A4FA40326A83A23F6mAc9N" TargetMode="External"/><Relationship Id="rId101" Type="http://schemas.openxmlformats.org/officeDocument/2006/relationships/hyperlink" Target="consultantplus://offline/ref=54EBDEFE781591A6FA3A350C8B2575D45D420CCA7A8D89BE4A5550B20E1F142B0A7F87C276E164DFA72D3618E6C6553A4FA40326A83A23F6mAc9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4EBDEFE781591A6FA3A350C8B2575D45D430FCF7A8E89BE4A5550B20E1F142B0A7F87C675EB6BD7F677261CAF925C254BBE1D20B63Am2c2N" TargetMode="External"/><Relationship Id="rId13" Type="http://schemas.openxmlformats.org/officeDocument/2006/relationships/hyperlink" Target="consultantplus://offline/ref=54EBDEFE781591A6FA3A350C8B2575D45D4206CE7D8D89BE4A5550B20E1F142B187FDFCE77E67CDCA6386049A0m9c2N" TargetMode="External"/><Relationship Id="rId18" Type="http://schemas.openxmlformats.org/officeDocument/2006/relationships/hyperlink" Target="consultantplus://offline/ref=54EBDEFE781591A6FA3A350C8B2575D45D4306CF7F8889BE4A5550B20E1F142B0A7F87C276E262DDA32D3618E6C6553A4FA40326A83A23F6mAc9N" TargetMode="External"/><Relationship Id="rId39" Type="http://schemas.openxmlformats.org/officeDocument/2006/relationships/hyperlink" Target="consultantplus://offline/ref=54EBDEFE781591A6FA3A350C8B2575D45D420CCA7A8D89BE4A5550B20E1F142B0A7F87C276E363D4A02D3618E6C6553A4FA40326A83A23F6mAc9N" TargetMode="External"/><Relationship Id="rId109" Type="http://schemas.openxmlformats.org/officeDocument/2006/relationships/theme" Target="theme/theme1.xml"/><Relationship Id="rId34" Type="http://schemas.openxmlformats.org/officeDocument/2006/relationships/hyperlink" Target="consultantplus://offline/ref=54EBDEFE781591A6FA3A350C8B2575D45D420AC8708E89BE4A5550B20E1F142B0A7F87C27FE26988F3623744A397463B4FA40122B4m3c9N" TargetMode="External"/><Relationship Id="rId50" Type="http://schemas.openxmlformats.org/officeDocument/2006/relationships/hyperlink" Target="consultantplus://offline/ref=54EBDEFE781591A6FA3A350C8B2575D45D4206CE7D8D89BE4A5550B20E1F142B187FDFCE77E67CDCA6386049A0m9c2N" TargetMode="External"/><Relationship Id="rId55" Type="http://schemas.openxmlformats.org/officeDocument/2006/relationships/hyperlink" Target="consultantplus://offline/ref=54EBDEFE781591A6FA3A350C8B2575D45D420AC8708E89BE4A5550B20E1F142B0A7F87C573E9368DE6736F48A68D583F55B80320mBc7N" TargetMode="External"/><Relationship Id="rId76" Type="http://schemas.openxmlformats.org/officeDocument/2006/relationships/hyperlink" Target="consultantplus://offline/ref=2FD07FB1D73EE1CA1F7D46E7CBE41A2AAA78DB66B02370A32775A9EF86C4F1C3FBB1A517D05829C3F58DAC2D3D6F8E99776EABA706A5DA48lCJAN" TargetMode="External"/><Relationship Id="rId97" Type="http://schemas.openxmlformats.org/officeDocument/2006/relationships/hyperlink" Target="consultantplus://offline/ref=54EBDEFE781591A6FA3A350C8B2575D45D420AC8708E89BE4A5550B20E1F142B0A7F87C17EE761D7F677261CAF925C254BBE1D20B63Am2c2N" TargetMode="External"/><Relationship Id="rId104" Type="http://schemas.openxmlformats.org/officeDocument/2006/relationships/hyperlink" Target="consultantplus://offline/ref=54EBDEFE781591A6FA3A350C8B2575D45D420AC8708E89BE4A5550B20E1F142B0A7F87CB72E9368DE6736F48A68D583F55B80320mBc7N" TargetMode="External"/><Relationship Id="rId7" Type="http://schemas.openxmlformats.org/officeDocument/2006/relationships/hyperlink" Target="consultantplus://offline/ref=54EBDEFE781591A6FA3A350C8B2575D45D420AC8708E89BE4A5550B20E1F142B0A7F87C674E26988F3623744A397463B4FA40122B4m3c9N" TargetMode="External"/><Relationship Id="rId71" Type="http://schemas.openxmlformats.org/officeDocument/2006/relationships/hyperlink" Target="https://docs30.surp-spb.ru/cgi/online.cgi?req=doc&amp;base=PKBO&amp;n=31876&amp;dst=100008&amp;field=134&amp;date=18.12.2021" TargetMode="External"/><Relationship Id="rId92" Type="http://schemas.openxmlformats.org/officeDocument/2006/relationships/hyperlink" Target="consultantplus://offline/ref=54EBDEFE781591A6FA3A350C8B2575D45D400ACB7D8F89BE4A5550B20E1F142B0A7F87C276E262D9A12D3618E6C6553A4FA40326A83A23F6mAc9N" TargetMode="External"/><Relationship Id="rId2" Type="http://schemas.openxmlformats.org/officeDocument/2006/relationships/styles" Target="styles.xml"/><Relationship Id="rId29" Type="http://schemas.openxmlformats.org/officeDocument/2006/relationships/hyperlink" Target="consultantplus://offline/ref=54EBDEFE781591A6FA3A350C8B2575D45D420CCE7E8889BE4A5550B20E1F142B0A7F87C276E263DFA52D3618E6C6553A4FA40326A83A23F6mAc9N" TargetMode="External"/><Relationship Id="rId24" Type="http://schemas.openxmlformats.org/officeDocument/2006/relationships/hyperlink" Target="consultantplus://offline/ref=54EBDEFE781591A6FA3A350C8B2575D45D400ACB7D8F89BE4A5550B20E1F142B0A7F87C276E262D8A62D3618E6C6553A4FA40326A83A23F6mAc9N" TargetMode="External"/><Relationship Id="rId40" Type="http://schemas.openxmlformats.org/officeDocument/2006/relationships/hyperlink" Target="consultantplus://offline/ref=54EBDEFE781591A6FA3A350C8B2575D45D420AC8708E89BE4A5550B20E1F142B0A7F87C276E063D4AB2D3618E6C6553A4FA40326A83A23F6mAc9N" TargetMode="External"/><Relationship Id="rId45" Type="http://schemas.openxmlformats.org/officeDocument/2006/relationships/hyperlink" Target="consultantplus://offline/ref=54EBDEFE781591A6FA3A350C8B2575D45D400ACB7D8E89BE4A5550B20E1F142B0A7F87C276E263D5A32D3618E6C6553A4FA40326A83A23F6mAc9N" TargetMode="External"/><Relationship Id="rId66" Type="http://schemas.openxmlformats.org/officeDocument/2006/relationships/hyperlink" Target="consultantplus://offline/ref=54EBDEFE781591A6FA3A350C8B2575D45D400ACB7C8E89BE4A5550B20E1F142B0A7F87C276E262D4A22D3618E6C6553A4FA40326A83A23F6mAc9N" TargetMode="External"/><Relationship Id="rId87" Type="http://schemas.openxmlformats.org/officeDocument/2006/relationships/hyperlink" Target="consultantplus://offline/ref=54EBDEFE781591A6FA3A350C8B2575D45D4008CD798B89BE4A5550B20E1F142B0A7F87C276E262DAA42D3618E6C6553A4FA40326A83A23F6mAc9N" TargetMode="External"/><Relationship Id="rId61" Type="http://schemas.openxmlformats.org/officeDocument/2006/relationships/hyperlink" Target="consultantplus://offline/ref=54EBDEFE781591A6FA3A350C8B2575D45D400ACB7D8F89BE4A5550B20E1F142B0A7F87C276E262D9A12D3618E6C6553A4FA40326A83A23F6mAc9N" TargetMode="External"/><Relationship Id="rId82" Type="http://schemas.openxmlformats.org/officeDocument/2006/relationships/hyperlink" Target="consultantplus://offline/ref=54EBDEFE781591A6FA3A350C8B2575D45D4008CD798B89BE4A5550B20E1F142B0A7F87C276E262D4A12D3618E6C6553A4FA40326A83A23F6mAc9N" TargetMode="External"/><Relationship Id="rId19" Type="http://schemas.openxmlformats.org/officeDocument/2006/relationships/hyperlink" Target="consultantplus://offline/ref=54EBDEFE781591A6FA3A350C8B2575D45D4209C87C8889BE4A5550B20E1F142B0A7F87C276E262DDA32D3618E6C6553A4FA40326A83A23F6mAc9N" TargetMode="External"/><Relationship Id="rId14" Type="http://schemas.openxmlformats.org/officeDocument/2006/relationships/hyperlink" Target="consultantplus://offline/ref=54EBDEFE781591A6FA3A350C8B2575D45D410EC97B8389BE4A5550B20E1F142B187FDFCE77E67CDCA6386049A0m9c2N" TargetMode="External"/><Relationship Id="rId30" Type="http://schemas.openxmlformats.org/officeDocument/2006/relationships/hyperlink" Target="consultantplus://offline/ref=54EBDEFE781591A6FA3A350C8B2575D45D420CCE7E8889BE4A5550B20E1F142B0A7F87C276E263DFAB2D3618E6C6553A4FA40326A83A23F6mAc9N" TargetMode="External"/><Relationship Id="rId35" Type="http://schemas.openxmlformats.org/officeDocument/2006/relationships/hyperlink" Target="consultantplus://offline/ref=54EBDEFE781591A6FA3A350C8B2575D45D4009C4708889BE4A5550B20E1F142B0A7F87C276E263DCA62D3618E6C6553A4FA40326A83A23F6mAc9N" TargetMode="External"/><Relationship Id="rId56" Type="http://schemas.openxmlformats.org/officeDocument/2006/relationships/hyperlink" Target="consultantplus://offline/ref=54EBDEFE781591A6FA3A350C8B2575D45D400ACB7D8F89BE4A5550B20E1F142B0A7F87C276E262D9A12D3618E6C6553A4FA40326A83A23F6mAc9N" TargetMode="External"/><Relationship Id="rId77" Type="http://schemas.openxmlformats.org/officeDocument/2006/relationships/hyperlink" Target="consultantplus://offline/ref=54EBDEFE781591A6FA3A350C8B2575D45D400ACB7D8F89BE4A5550B20E1F142B0A7F87C276E262D9A12D3618E6C6553A4FA40326A83A23F6mAc9N" TargetMode="External"/><Relationship Id="rId100" Type="http://schemas.openxmlformats.org/officeDocument/2006/relationships/hyperlink" Target="consultantplus://offline/ref=54EBDEFE781591A6FA3A350C8B2575D45D420AC8708E89BE4A5550B20E1F142B0A7F87C276E36ADEAB2D3618E6C6553A4FA40326A83A23F6mAc9N" TargetMode="External"/><Relationship Id="rId105" Type="http://schemas.openxmlformats.org/officeDocument/2006/relationships/hyperlink" Target="consultantplus://offline/ref=54EBDEFE781591A6FA3A350C8B2575D45D420AC8708E89BE4A5550B20E1F142B0A7F87CB72E9368DE6736F48A68D583F55B80320mBc7N" TargetMode="External"/><Relationship Id="rId8" Type="http://schemas.openxmlformats.org/officeDocument/2006/relationships/hyperlink" Target="consultantplus://offline/ref=54EBDEFE781591A6FA3A350C8B2575D45D420AC8708E89BE4A5550B20E1F142B0A7F87C276E261D4A52D3618E6C6553A4FA40326A83A23F6mAc9N" TargetMode="External"/><Relationship Id="rId51" Type="http://schemas.openxmlformats.org/officeDocument/2006/relationships/hyperlink" Target="consultantplus://offline/ref=54EBDEFE781591A6FA3A350C8B2575D45D4206CE7D8D89BE4A5550B20E1F142B187FDFCE77E67CDCA6386049A0m9c2N" TargetMode="External"/><Relationship Id="rId72" Type="http://schemas.openxmlformats.org/officeDocument/2006/relationships/hyperlink" Target="https://docs30.surp-spb.ru/cgi/online.cgi?req=doc&amp;base=LAW&amp;n=371207&amp;dst=28657&amp;field=134&amp;date=18.12.2021" TargetMode="External"/><Relationship Id="rId93" Type="http://schemas.openxmlformats.org/officeDocument/2006/relationships/hyperlink" Target="consultantplus://offline/ref=54EBDEFE781591A6FA3A350C8B2575D45D400ACB7D8F89BE4A5550B20E1F142B0A7F87C276E262D9A12D3618E6C6553A4FA40326A83A23F6mAc9N" TargetMode="External"/><Relationship Id="rId98" Type="http://schemas.openxmlformats.org/officeDocument/2006/relationships/hyperlink" Target="consultantplus://offline/ref=54EBDEFE781591A6FA3A350C8B2575D45D420AC8708E89BE4A5550B20E1F142B0A7F87C276E364DFA62D3618E6C6553A4FA40326A83A23F6mAc9N" TargetMode="Externa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54EBDEFE781591A6FA3A350C8B2575D45D400ACB7D8F89BE4A5550B20E1F142B0A7F87C276E262D8AB2D3618E6C6553A4FA40326A83A23F6mAc9N" TargetMode="External"/><Relationship Id="rId46" Type="http://schemas.openxmlformats.org/officeDocument/2006/relationships/hyperlink" Target="https://vip.gosfinansy.ru/#/document/99/542619659/XA00M902MS/" TargetMode="External"/><Relationship Id="rId67" Type="http://schemas.openxmlformats.org/officeDocument/2006/relationships/hyperlink" Target="consultantplus://offline/ref=54EBDEFE781591A6FA3A350C8B2575D45D420AC8708E89BE4A5550B20E1F142B0A7F87C276E366D5A22D3618E6C6553A4FA40326A83A23F6mAc9N" TargetMode="External"/><Relationship Id="rId20" Type="http://schemas.openxmlformats.org/officeDocument/2006/relationships/hyperlink" Target="consultantplus://offline/ref=54EBDEFE781591A6FA3A350C8B2575D45D4609C4788F89BE4A5550B20E1F142B0A7F87C276E263DAA42D3618E6C6553A4FA40326A83A23F6mAc9N" TargetMode="External"/><Relationship Id="rId41" Type="http://schemas.openxmlformats.org/officeDocument/2006/relationships/hyperlink" Target="consultantplus://offline/ref=54EBDEFE781591A6FA3A350C8B2575D45D420CCA7A8D89BE4A5550B20E1F142B0A7F87C276E263DAA12D3618E6C6553A4FA40326A83A23F6mAc9N" TargetMode="External"/><Relationship Id="rId62" Type="http://schemas.openxmlformats.org/officeDocument/2006/relationships/hyperlink" Target="consultantplus://offline/ref=54EBDEFE781591A6FA3A350C8B2575D45D420CCA7A8D89BE4A5550B20E1F142B0A7F87C276E061DAA72D3618E6C6553A4FA40326A83A23F6mAc9N" TargetMode="External"/><Relationship Id="rId83" Type="http://schemas.openxmlformats.org/officeDocument/2006/relationships/hyperlink" Target="consultantplus://offline/ref=54EBDEFE781591A6FA3A350C8B2575D45D400ACB7D8F89BE4A5550B20E1F142B0A7F87C276E262D9A12D3618E6C6553A4FA40326A83A23F6mAc9N" TargetMode="External"/><Relationship Id="rId88" Type="http://schemas.openxmlformats.org/officeDocument/2006/relationships/hyperlink" Target="consultantplus://offline/ref=54EBDEFE781591A6FA3A350C8B2575D45D420CCA7A8D89BE4A5550B20E1F142B0A7F87C276E061DAA72D3618E6C6553A4FA40326A83A23F6mAc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20737</Words>
  <Characters>118204</Characters>
  <Application>Microsoft Office Word</Application>
  <DocSecurity>0</DocSecurity>
  <Lines>985</Lines>
  <Paragraphs>277</Paragraphs>
  <ScaleCrop>false</ScaleCrop>
  <Company>Microsoft</Company>
  <LinksUpToDate>false</LinksUpToDate>
  <CharactersWithSpaces>138664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komleva</cp:lastModifiedBy>
  <cp:revision>2</cp:revision>
  <dcterms:created xsi:type="dcterms:W3CDTF">2024-01-17T09:57:00Z</dcterms:created>
  <dcterms:modified xsi:type="dcterms:W3CDTF">2024-01-17T09:57:00Z</dcterms:modified>
</cp:coreProperties>
</file>